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4820"/>
        <w:gridCol w:w="4820"/>
      </w:tblGrid>
      <w:tr w:rsidR="00D120CD" w:rsidRPr="001F4FEC" w:rsidTr="008B4F2F">
        <w:trPr>
          <w:trHeight w:hRule="exact" w:val="2139"/>
        </w:trPr>
        <w:tc>
          <w:tcPr>
            <w:tcW w:w="9640" w:type="dxa"/>
            <w:gridSpan w:val="2"/>
          </w:tcPr>
          <w:p w:rsidR="00AC6F99" w:rsidRDefault="002752B5" w:rsidP="00FD2AA3">
            <w:pPr>
              <w:spacing w:after="0" w:line="240" w:lineRule="auto"/>
              <w:ind w:right="34"/>
              <w:jc w:val="right"/>
            </w:pPr>
            <w:r>
              <w:t>Проект</w:t>
            </w:r>
          </w:p>
          <w:p w:rsidR="00FD2AA3" w:rsidRDefault="00FD2AA3" w:rsidP="00500B2B">
            <w:pPr>
              <w:ind w:right="34"/>
              <w:jc w:val="right"/>
            </w:pPr>
          </w:p>
          <w:p w:rsidR="00FD2AA3" w:rsidRPr="002F32BE" w:rsidRDefault="00FD2AA3" w:rsidP="00500B2B">
            <w:pPr>
              <w:ind w:right="34"/>
              <w:jc w:val="right"/>
            </w:pPr>
          </w:p>
        </w:tc>
      </w:tr>
      <w:tr w:rsidR="00D120CD" w:rsidRPr="00E73206" w:rsidTr="00FD3412">
        <w:trPr>
          <w:trHeight w:val="1552"/>
        </w:trPr>
        <w:tc>
          <w:tcPr>
            <w:tcW w:w="9640" w:type="dxa"/>
            <w:gridSpan w:val="2"/>
          </w:tcPr>
          <w:p w:rsidR="00FD3412" w:rsidRPr="002752B5" w:rsidRDefault="00FD3412" w:rsidP="00FD3412">
            <w:pPr>
              <w:spacing w:after="0" w:line="240" w:lineRule="auto"/>
              <w:jc w:val="center"/>
              <w:rPr>
                <w:b/>
                <w:sz w:val="12"/>
                <w:szCs w:val="12"/>
              </w:rPr>
            </w:pPr>
          </w:p>
          <w:p w:rsidR="00D120CD" w:rsidRPr="00E73206" w:rsidRDefault="00D120CD" w:rsidP="00432CB9">
            <w:pPr>
              <w:spacing w:after="120" w:line="240" w:lineRule="auto"/>
              <w:jc w:val="center"/>
              <w:rPr>
                <w:b/>
                <w:sz w:val="40"/>
                <w:szCs w:val="40"/>
              </w:rPr>
            </w:pPr>
            <w:r w:rsidRPr="00E73206">
              <w:rPr>
                <w:b/>
                <w:sz w:val="40"/>
                <w:szCs w:val="40"/>
              </w:rPr>
              <w:t>ПОСТАНОВЛЕНИЕ</w:t>
            </w:r>
          </w:p>
          <w:p w:rsidR="00D120CD" w:rsidRPr="00E73206" w:rsidRDefault="00D120CD" w:rsidP="00FD3412">
            <w:pPr>
              <w:spacing w:after="0" w:line="240" w:lineRule="auto"/>
              <w:jc w:val="center"/>
              <w:rPr>
                <w:b/>
                <w:sz w:val="40"/>
                <w:szCs w:val="40"/>
              </w:rPr>
            </w:pPr>
            <w:r w:rsidRPr="00E73206">
              <w:rPr>
                <w:b/>
                <w:sz w:val="40"/>
                <w:szCs w:val="40"/>
              </w:rPr>
              <w:t>ПЛЕНУМА ВЕРХОВНОГО СУДА</w:t>
            </w:r>
          </w:p>
          <w:p w:rsidR="00D120CD" w:rsidRPr="00E73206" w:rsidRDefault="00D120CD" w:rsidP="00FD3412">
            <w:pPr>
              <w:spacing w:after="0" w:line="240" w:lineRule="auto"/>
              <w:jc w:val="center"/>
              <w:rPr>
                <w:b/>
                <w:sz w:val="30"/>
                <w:szCs w:val="30"/>
              </w:rPr>
            </w:pPr>
            <w:r w:rsidRPr="00E73206">
              <w:rPr>
                <w:b/>
                <w:sz w:val="40"/>
                <w:szCs w:val="40"/>
              </w:rPr>
              <w:t>РОССИЙСКОЙ ФЕДЕРАЦИИ</w:t>
            </w:r>
          </w:p>
        </w:tc>
      </w:tr>
      <w:tr w:rsidR="00D120CD" w:rsidRPr="00E73206" w:rsidTr="00432CB9">
        <w:trPr>
          <w:trHeight w:val="526"/>
        </w:trPr>
        <w:tc>
          <w:tcPr>
            <w:tcW w:w="9640" w:type="dxa"/>
            <w:gridSpan w:val="2"/>
            <w:vAlign w:val="bottom"/>
          </w:tcPr>
          <w:p w:rsidR="00D120CD" w:rsidRPr="00BE283B" w:rsidRDefault="00D120CD" w:rsidP="00432CB9">
            <w:pPr>
              <w:pStyle w:val="3"/>
              <w:spacing w:after="0"/>
              <w:ind w:right="34" w:firstLine="34"/>
              <w:jc w:val="center"/>
              <w:rPr>
                <w:sz w:val="28"/>
                <w:szCs w:val="28"/>
                <w:u w:val="single"/>
              </w:rPr>
            </w:pPr>
            <w:r w:rsidRPr="00BE283B">
              <w:rPr>
                <w:sz w:val="28"/>
                <w:szCs w:val="28"/>
              </w:rPr>
              <w:t>№</w:t>
            </w:r>
          </w:p>
        </w:tc>
      </w:tr>
      <w:tr w:rsidR="00D120CD" w:rsidRPr="00E73206" w:rsidTr="00432CB9">
        <w:trPr>
          <w:trHeight w:val="615"/>
        </w:trPr>
        <w:tc>
          <w:tcPr>
            <w:tcW w:w="4820" w:type="dxa"/>
            <w:vAlign w:val="bottom"/>
          </w:tcPr>
          <w:p w:rsidR="00D120CD" w:rsidRPr="00E73206" w:rsidRDefault="00D120CD" w:rsidP="00432CB9">
            <w:pPr>
              <w:spacing w:after="0" w:line="240" w:lineRule="auto"/>
              <w:ind w:firstLine="34"/>
            </w:pPr>
            <w:r w:rsidRPr="00E73206">
              <w:t>г. Москва</w:t>
            </w:r>
          </w:p>
        </w:tc>
        <w:tc>
          <w:tcPr>
            <w:tcW w:w="4820" w:type="dxa"/>
            <w:vAlign w:val="bottom"/>
          </w:tcPr>
          <w:p w:rsidR="00D120CD" w:rsidRPr="00E73206" w:rsidRDefault="00D120CD" w:rsidP="00432CB9">
            <w:pPr>
              <w:spacing w:after="0" w:line="240" w:lineRule="auto"/>
              <w:ind w:right="34" w:firstLine="34"/>
              <w:jc w:val="right"/>
            </w:pPr>
            <w:r w:rsidRPr="00E73206">
              <w:t>__ 202</w:t>
            </w:r>
            <w:r w:rsidR="0035435B">
              <w:t>5</w:t>
            </w:r>
            <w:r w:rsidRPr="00E73206">
              <w:t xml:space="preserve"> г.</w:t>
            </w:r>
          </w:p>
        </w:tc>
      </w:tr>
    </w:tbl>
    <w:p w:rsidR="00D120CD" w:rsidRDefault="00D120CD" w:rsidP="00FD3412">
      <w:pPr>
        <w:spacing w:after="0" w:line="240" w:lineRule="auto"/>
        <w:jc w:val="center"/>
        <w:rPr>
          <w:b/>
        </w:rPr>
      </w:pPr>
    </w:p>
    <w:p w:rsidR="002F32BE" w:rsidRPr="00E73206" w:rsidRDefault="002F32BE" w:rsidP="00FD3412">
      <w:pPr>
        <w:spacing w:after="0" w:line="240" w:lineRule="auto"/>
        <w:jc w:val="center"/>
        <w:rPr>
          <w:b/>
        </w:rPr>
      </w:pPr>
    </w:p>
    <w:p w:rsidR="001F2FE4" w:rsidRDefault="0035435B" w:rsidP="00432CB9">
      <w:pPr>
        <w:autoSpaceDE w:val="0"/>
        <w:autoSpaceDN w:val="0"/>
        <w:adjustRightInd w:val="0"/>
        <w:spacing w:line="240" w:lineRule="auto"/>
        <w:jc w:val="center"/>
        <w:rPr>
          <w:b/>
        </w:rPr>
      </w:pPr>
      <w:r w:rsidRPr="001E37E0">
        <w:rPr>
          <w:b/>
        </w:rPr>
        <w:t xml:space="preserve">О практике применения судами положений </w:t>
      </w:r>
      <w:r w:rsidR="0088759F">
        <w:rPr>
          <w:b/>
        </w:rPr>
        <w:br/>
        <w:t>статьи 10</w:t>
      </w:r>
      <w:r w:rsidR="0088759F" w:rsidRPr="0088759F">
        <w:rPr>
          <w:b/>
        </w:rPr>
        <w:t xml:space="preserve"> </w:t>
      </w:r>
      <w:r w:rsidRPr="001E37E0">
        <w:rPr>
          <w:b/>
        </w:rPr>
        <w:t>Уголовного кодекса</w:t>
      </w:r>
      <w:r>
        <w:rPr>
          <w:b/>
        </w:rPr>
        <w:t xml:space="preserve"> </w:t>
      </w:r>
      <w:r w:rsidRPr="001E37E0">
        <w:rPr>
          <w:b/>
        </w:rPr>
        <w:t xml:space="preserve">Российской Федерации </w:t>
      </w:r>
      <w:r w:rsidR="0088759F">
        <w:rPr>
          <w:b/>
        </w:rPr>
        <w:br/>
      </w:r>
      <w:r w:rsidRPr="001E37E0">
        <w:rPr>
          <w:b/>
        </w:rPr>
        <w:t>об обратной силе уголовного закона</w:t>
      </w:r>
    </w:p>
    <w:p w:rsidR="002F32BE" w:rsidRPr="002F32BE" w:rsidRDefault="002F32BE" w:rsidP="00FD3412">
      <w:pPr>
        <w:spacing w:after="0" w:line="240" w:lineRule="auto"/>
        <w:jc w:val="center"/>
        <w:rPr>
          <w:b/>
        </w:rPr>
      </w:pPr>
    </w:p>
    <w:p w:rsidR="005C7C79" w:rsidRDefault="00BB382C" w:rsidP="00FD60EC">
      <w:pPr>
        <w:spacing w:after="0" w:line="240" w:lineRule="auto"/>
        <w:ind w:firstLine="709"/>
        <w:jc w:val="both"/>
      </w:pPr>
      <w:proofErr w:type="gramStart"/>
      <w:r w:rsidRPr="00A75FCE">
        <w:t>В связи с вопросами, возникающими у судов при применении положений статьи 10 Уголовного кодекса Российской Федерации об обратной силе уголовного закона, и в целях обеспечения единства судебной практики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w:t>
      </w:r>
      <w:r w:rsidRPr="00A75FCE">
        <w:rPr>
          <w:lang w:val="en-US"/>
        </w:rPr>
        <w:t> </w:t>
      </w:r>
      <w:r w:rsidRPr="00A75FCE">
        <w:t xml:space="preserve">Верховном Суде Российской Федерации», </w:t>
      </w:r>
      <w:r w:rsidRPr="00A75FCE">
        <w:rPr>
          <w:w w:val="150"/>
        </w:rPr>
        <w:t>постановляет</w:t>
      </w:r>
      <w:r w:rsidRPr="00A75FCE">
        <w:t xml:space="preserve"> дать судам</w:t>
      </w:r>
      <w:proofErr w:type="gramEnd"/>
      <w:r w:rsidRPr="00A75FCE">
        <w:t xml:space="preserve"> следующие разъяснения.</w:t>
      </w:r>
    </w:p>
    <w:p w:rsidR="00EB0C60" w:rsidRDefault="00EB0C60" w:rsidP="00FD60EC">
      <w:pPr>
        <w:spacing w:after="0" w:line="240" w:lineRule="auto"/>
        <w:ind w:firstLine="709"/>
        <w:jc w:val="both"/>
      </w:pPr>
    </w:p>
    <w:p w:rsidR="00BB382C" w:rsidRPr="00EB0C60" w:rsidRDefault="00BB382C" w:rsidP="00FD60EC">
      <w:pPr>
        <w:pStyle w:val="ab"/>
        <w:ind w:firstLine="709"/>
        <w:jc w:val="both"/>
        <w:rPr>
          <w:strike/>
        </w:rPr>
      </w:pPr>
      <w:r w:rsidRPr="00EB0C60">
        <w:t>1. </w:t>
      </w:r>
      <w:proofErr w:type="gramStart"/>
      <w:r w:rsidRPr="00EB0C60">
        <w:t xml:space="preserve">Обратить внимание судов на то, что по смыслу части 1 статьи 10 Уголовного кодекса Российской Федерации (далее также – УК РФ) имеющим обратную силу является уголовный закон, которым в </w:t>
      </w:r>
      <w:r w:rsidR="0072043A" w:rsidRPr="00EB0C60">
        <w:t>нормы</w:t>
      </w:r>
      <w:r w:rsidRPr="00EB0C60">
        <w:t xml:space="preserve"> Общей и (или) Особенной частей Уголовного кодекса Российской Федерации вносятся изменения, </w:t>
      </w:r>
      <w:r w:rsidRPr="00EB0C60">
        <w:rPr>
          <w:rFonts w:eastAsia="Times New Roman"/>
          <w:lang w:eastAsia="ru-RU"/>
        </w:rPr>
        <w:t xml:space="preserve">устраняющие преступность деяния, смягчающие наказание или иным образом улучшающие положение лиц, совершивших </w:t>
      </w:r>
      <w:r w:rsidRPr="00EB0C60">
        <w:t>общественно опасные деяния до вступления такого закона в</w:t>
      </w:r>
      <w:proofErr w:type="gramEnd"/>
      <w:r w:rsidRPr="00EB0C60">
        <w:t xml:space="preserve"> силу, и в связи с этим подлежащие обязательному применению по конкретным уголовным делам в отношении указанных лиц, включая отбывающих наказание или отбывших наказание, но имеющих судимость.</w:t>
      </w:r>
    </w:p>
    <w:p w:rsidR="00BB382C" w:rsidRPr="00EB0C60" w:rsidRDefault="00BB382C" w:rsidP="00FD60EC">
      <w:pPr>
        <w:pStyle w:val="ab"/>
        <w:ind w:firstLine="709"/>
        <w:jc w:val="both"/>
        <w:rPr>
          <w:lang w:eastAsia="ru-RU"/>
        </w:rPr>
      </w:pPr>
      <w:r w:rsidRPr="00EB0C60">
        <w:t>2. </w:t>
      </w:r>
      <w:proofErr w:type="gramStart"/>
      <w:r w:rsidRPr="00EB0C60">
        <w:t xml:space="preserve">К устраняющим преступность деяния относятся такие изменения уголовного закона, которые исключают уголовную ответственность путем </w:t>
      </w:r>
      <w:r w:rsidRPr="00EB0C60">
        <w:rPr>
          <w:lang w:eastAsia="ru-RU"/>
        </w:rPr>
        <w:t>признания</w:t>
      </w:r>
      <w:r w:rsidRPr="00EB0C60">
        <w:t xml:space="preserve"> деяния </w:t>
      </w:r>
      <w:r w:rsidRPr="00EB0C60">
        <w:rPr>
          <w:lang w:eastAsia="ru-RU"/>
        </w:rPr>
        <w:t>не представляющим общественной опасности (</w:t>
      </w:r>
      <w:r w:rsidRPr="00EB0C60">
        <w:t xml:space="preserve">вследствие признания соответствующей статьи или части статьи Особенной части Уголовного кодекса Российской Федерации утратившими силу при отсутствии другой общей или специальной уголовно-правовой нормы, </w:t>
      </w:r>
      <w:r w:rsidRPr="00EB0C60">
        <w:lastRenderedPageBreak/>
        <w:t>предусматривающей уголовную ответственность за это деяние;</w:t>
      </w:r>
      <w:proofErr w:type="gramEnd"/>
      <w:r w:rsidRPr="00EB0C60">
        <w:t xml:space="preserve"> </w:t>
      </w:r>
      <w:proofErr w:type="gramStart"/>
      <w:r w:rsidRPr="00EB0C60">
        <w:rPr>
          <w:lang w:eastAsia="ru-RU" w:bidi="ru-RU"/>
        </w:rPr>
        <w:t xml:space="preserve">включения в статью Особенной части Уголовного кодекса Российской Федерации состава преступления с административной преюдицией и отнесения такого деяния, совершенного впервые, к административным правонарушениям; </w:t>
      </w:r>
      <w:r w:rsidRPr="00EB0C60">
        <w:t>повышения возраста, с которого наступает уголовная ответственность за деяние; повышения нижней границы размера ущерба или дохода, а равно степени тяжести вреда здоровью, являющихся криминообразующими признаками деяния, и др.</w:t>
      </w:r>
      <w:r w:rsidRPr="00EB0C60">
        <w:rPr>
          <w:lang w:eastAsia="ru-RU"/>
        </w:rPr>
        <w:t>).</w:t>
      </w:r>
      <w:proofErr w:type="gramEnd"/>
    </w:p>
    <w:p w:rsidR="00BB382C" w:rsidRPr="00EB0C60" w:rsidRDefault="00BB382C" w:rsidP="00FD60EC">
      <w:pPr>
        <w:pStyle w:val="ab"/>
        <w:ind w:firstLine="709"/>
        <w:jc w:val="both"/>
        <w:rPr>
          <w:lang w:eastAsia="ru-RU"/>
        </w:rPr>
      </w:pPr>
      <w:proofErr w:type="gramStart"/>
      <w:r w:rsidRPr="00EB0C60">
        <w:t>Судам следует иметь в виду, что у</w:t>
      </w:r>
      <w:r w:rsidRPr="00EB0C60">
        <w:rPr>
          <w:lang w:eastAsia="ru-RU"/>
        </w:rPr>
        <w:t>странение преступности деяния может осуществляться не только путем внесения соответствующих изменений в уголовный закон, но и путем отмены или изменения нормативных правовых актов иной отраслевой принадлежности, к которым отсылают бланкетные нормы уголовного закона (например, вследствие повышения стоимости похищенного имущества, влекущего административную ответственность за мелкое хищение).</w:t>
      </w:r>
      <w:proofErr w:type="gramEnd"/>
    </w:p>
    <w:p w:rsidR="00BB382C" w:rsidRPr="00EB0C60" w:rsidRDefault="00BB382C" w:rsidP="00FD60EC">
      <w:pPr>
        <w:pStyle w:val="ab"/>
        <w:ind w:firstLine="709"/>
        <w:jc w:val="both"/>
      </w:pPr>
      <w:r w:rsidRPr="00EB0C60">
        <w:rPr>
          <w:bCs/>
        </w:rPr>
        <w:t>3.</w:t>
      </w:r>
      <w:r w:rsidRPr="00EB0C60">
        <w:t> </w:t>
      </w:r>
      <w:proofErr w:type="gramStart"/>
      <w:r w:rsidRPr="00EB0C60">
        <w:t>Смягчение наказания новым уголовным законом может быть выражено в изменении как санкции нормы Особенной части Уголовного кодекса Российской Федерации (снижа</w:t>
      </w:r>
      <w:r w:rsidR="007A1A12" w:rsidRPr="00EB0C60">
        <w:t>ю</w:t>
      </w:r>
      <w:r w:rsidRPr="00EB0C60">
        <w:t xml:space="preserve">тся нижний и (или) верхний пределы наказания, вводится менее строгий вид или исключается более строгий вид основного наказания, исключается обязательное дополнительное наказание и т.п.), </w:t>
      </w:r>
      <w:r w:rsidRPr="00EB0C60">
        <w:rPr>
          <w:lang w:eastAsia="ru-RU"/>
        </w:rPr>
        <w:t xml:space="preserve">так и </w:t>
      </w:r>
      <w:r w:rsidRPr="00EB0C60">
        <w:t xml:space="preserve">норм Общей части Уголовного кодекса Российской Федерации, касающихся применения наказания. </w:t>
      </w:r>
      <w:proofErr w:type="gramEnd"/>
    </w:p>
    <w:p w:rsidR="00BB382C" w:rsidRPr="00EB0C60" w:rsidRDefault="00BB382C" w:rsidP="00FD60EC">
      <w:pPr>
        <w:pStyle w:val="ab"/>
        <w:ind w:firstLine="709"/>
        <w:jc w:val="both"/>
      </w:pPr>
      <w:r w:rsidRPr="00EB0C60">
        <w:t>С учетом этого смягчающим наказание может быть признан уголовный закон, которым, в частности:</w:t>
      </w:r>
    </w:p>
    <w:p w:rsidR="00BB382C" w:rsidRPr="00EB0C60" w:rsidRDefault="00BB382C" w:rsidP="00FD60EC">
      <w:pPr>
        <w:pStyle w:val="ab"/>
        <w:ind w:firstLine="709"/>
        <w:jc w:val="both"/>
      </w:pPr>
      <w:proofErr w:type="gramStart"/>
      <w:r w:rsidRPr="00EB0C60">
        <w:t>изменяются в благоприятную для лица, совершившего общественно опасное деяние, сторону критерии для определения категории преступления либо основания и условия изменения судом категории преступления на менее тяжкую (статья 15 УК РФ), условия для признания рецидива преступлений опасным или особо опасным (статья 18 УК РФ);</w:t>
      </w:r>
      <w:proofErr w:type="gramEnd"/>
    </w:p>
    <w:p w:rsidR="00BB382C" w:rsidRPr="00EB0C60" w:rsidRDefault="00BB382C" w:rsidP="00FD60EC">
      <w:pPr>
        <w:pStyle w:val="ab"/>
        <w:ind w:firstLine="709"/>
        <w:jc w:val="both"/>
        <w:rPr>
          <w:strike/>
        </w:rPr>
      </w:pPr>
      <w:r w:rsidRPr="00EB0C60">
        <w:t xml:space="preserve">установленное по делу обстоятельство включается в предусмотренный частью 1 статьи 61 УК РФ перечень смягчающих наказание обстоятельств; </w:t>
      </w:r>
    </w:p>
    <w:p w:rsidR="00BB382C" w:rsidRPr="00EB0C60" w:rsidRDefault="00BB382C" w:rsidP="00FD60EC">
      <w:pPr>
        <w:pStyle w:val="ab"/>
        <w:ind w:firstLine="709"/>
        <w:jc w:val="both"/>
      </w:pPr>
      <w:r w:rsidRPr="00EB0C60">
        <w:t xml:space="preserve">исключается отягчающее наказание обстоятельство (статья 63 УК РФ); </w:t>
      </w:r>
    </w:p>
    <w:p w:rsidR="00BB382C" w:rsidRPr="00EB0C60" w:rsidRDefault="00BB382C" w:rsidP="00FD60EC">
      <w:pPr>
        <w:pStyle w:val="ab"/>
        <w:ind w:firstLine="709"/>
        <w:jc w:val="both"/>
      </w:pPr>
      <w:r w:rsidRPr="00EB0C60">
        <w:t xml:space="preserve">вводятся более мягкие правила назначения наказания при наличии смягчающих обстоятельств (статья 62 УК РФ), при рецидиве преступлений (статья 68 УК РФ), по совокупности преступлений или совокупности приговоров (статьи 69, 70 УК РФ), исчисления сроков наказаний и зачета наказания (статья 72 УК РФ), применения условного осуждения (статья 73 УК РФ). </w:t>
      </w:r>
    </w:p>
    <w:p w:rsidR="00BB382C" w:rsidRPr="00EB0C60" w:rsidRDefault="00BB382C" w:rsidP="00FD60EC">
      <w:pPr>
        <w:pStyle w:val="ab"/>
        <w:ind w:firstLine="709"/>
        <w:jc w:val="both"/>
      </w:pPr>
      <w:r w:rsidRPr="00EB0C60">
        <w:t xml:space="preserve">4. Иным образом улучшающим положение лица, совершившего общественно опасное деяние, признается уголовный закон, которым, например, в нормах Общей части Уголовного кодекса Российской Федерации сокращаются сроки </w:t>
      </w:r>
      <w:r w:rsidRPr="00EB0C60">
        <w:rPr>
          <w:lang w:eastAsia="ru-RU"/>
        </w:rPr>
        <w:t xml:space="preserve">давности уголовного преследования (статья 78 УК РФ) </w:t>
      </w:r>
      <w:proofErr w:type="gramStart"/>
      <w:r w:rsidRPr="00EB0C60">
        <w:rPr>
          <w:lang w:eastAsia="ru-RU"/>
        </w:rPr>
        <w:t xml:space="preserve">или сроки погашения судимости (статья 86 УК РФ), </w:t>
      </w:r>
      <w:r w:rsidR="002C6623" w:rsidRPr="00EB0C60">
        <w:rPr>
          <w:lang w:eastAsia="ru-RU"/>
        </w:rPr>
        <w:t xml:space="preserve">в нормах Особенной части Уголовного кодекса Российской Федерации </w:t>
      </w:r>
      <w:r w:rsidRPr="00EB0C60">
        <w:rPr>
          <w:lang w:eastAsia="ru-RU"/>
        </w:rPr>
        <w:t>и</w:t>
      </w:r>
      <w:r w:rsidRPr="00EB0C60">
        <w:t xml:space="preserve">з диспозиции исключается квалифицирующий признак совершения преступления, повышаются установленные для квалифицированных составов преступлений </w:t>
      </w:r>
      <w:r w:rsidRPr="00EB0C60">
        <w:lastRenderedPageBreak/>
        <w:t>размерные значения (ущерба, дохода, задолженности), в Общую или Особенную части Уголовного кодекса Российской Федерации вводятся нормы, предусматривающие новые основания, в силу которых лицо подлежит освобождени</w:t>
      </w:r>
      <w:r w:rsidR="00D9744E" w:rsidRPr="00EB0C60">
        <w:t>ю</w:t>
      </w:r>
      <w:r w:rsidRPr="00EB0C60">
        <w:t xml:space="preserve"> от уголовной ответственности или от наказания</w:t>
      </w:r>
      <w:proofErr w:type="gramEnd"/>
      <w:r w:rsidRPr="00EB0C60">
        <w:t xml:space="preserve"> (например,</w:t>
      </w:r>
      <w:r w:rsidR="001B3FB9" w:rsidRPr="00EB0C60">
        <w:t xml:space="preserve"> статья 76</w:t>
      </w:r>
      <w:r w:rsidR="001B3FB9" w:rsidRPr="00EB0C60">
        <w:rPr>
          <w:vertAlign w:val="superscript"/>
        </w:rPr>
        <w:t>1</w:t>
      </w:r>
      <w:r w:rsidR="001B3FB9" w:rsidRPr="00EB0C60">
        <w:t xml:space="preserve">, </w:t>
      </w:r>
      <w:r w:rsidR="004C7F62" w:rsidRPr="00EB0C60">
        <w:t xml:space="preserve">пункт 1 примечаний к </w:t>
      </w:r>
      <w:r w:rsidRPr="00EB0C60">
        <w:t>статье 134, пункт 2 примечаний к статье 145</w:t>
      </w:r>
      <w:r w:rsidRPr="00EB0C60">
        <w:rPr>
          <w:vertAlign w:val="superscript"/>
        </w:rPr>
        <w:t>1</w:t>
      </w:r>
      <w:r w:rsidRPr="00EB0C60">
        <w:t>, пункт 3 примечаний к статье 157 УК РФ).</w:t>
      </w:r>
    </w:p>
    <w:p w:rsidR="00BB382C" w:rsidRPr="00EB0C60" w:rsidRDefault="00BB382C" w:rsidP="00FD60EC">
      <w:pPr>
        <w:pStyle w:val="ConsPlusNormal"/>
        <w:ind w:firstLine="709"/>
        <w:jc w:val="both"/>
      </w:pPr>
      <w:r w:rsidRPr="00EB0C60">
        <w:t>5. </w:t>
      </w:r>
      <w:r w:rsidR="007874F4" w:rsidRPr="00EB0C60">
        <w:t>Д</w:t>
      </w:r>
      <w:r w:rsidRPr="00EB0C60">
        <w:t xml:space="preserve">ля правильного применения положений статьи 10 УК РФ об обратной силе уголовного закона </w:t>
      </w:r>
      <w:proofErr w:type="gramStart"/>
      <w:r w:rsidRPr="00EB0C60">
        <w:t>важное значение</w:t>
      </w:r>
      <w:proofErr w:type="gramEnd"/>
      <w:r w:rsidRPr="00EB0C60">
        <w:t xml:space="preserve"> имеет точное установление времени совершения общественно опасного деяния, которым в соответствии с частью 2 статьи 9 УК РФ признается время (день) совершения общественно опасного действия (бездействия) независимо от времени (дня) наступления общественно опасных последствий.</w:t>
      </w:r>
    </w:p>
    <w:p w:rsidR="00BB382C" w:rsidRPr="00EB0C60" w:rsidRDefault="00BB382C" w:rsidP="00FD60EC">
      <w:pPr>
        <w:pStyle w:val="ab"/>
        <w:ind w:firstLine="709"/>
        <w:jc w:val="both"/>
      </w:pPr>
      <w:proofErr w:type="gramStart"/>
      <w:r w:rsidRPr="00EB0C60">
        <w:t>Временем (днем) совершения уголовно наказуемого приготовления к преступлению или покушения на преступление признается день, когда виновным совершены действия (бездействие), направленные на умышленное создание условий для совершения преступления, либо умышленные действия (бездействие),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roofErr w:type="gramEnd"/>
    </w:p>
    <w:p w:rsidR="00BB382C" w:rsidRPr="00EB0C60" w:rsidRDefault="00BB382C" w:rsidP="00FD60EC">
      <w:pPr>
        <w:pStyle w:val="ab"/>
        <w:ind w:firstLine="709"/>
        <w:jc w:val="both"/>
      </w:pPr>
      <w:r w:rsidRPr="00EB0C60">
        <w:t xml:space="preserve">6. Судам необходимо иметь в виду, что положения статьи 10 УК РФ ограничивают распространение нового уголовного закона, которому придается обратная сила, моментом погашения или снятия судимости, поскольку с </w:t>
      </w:r>
      <w:r w:rsidR="00717EE9" w:rsidRPr="00EB0C60">
        <w:t>данного момента</w:t>
      </w:r>
      <w:r w:rsidRPr="00EB0C60">
        <w:t xml:space="preserve"> устраняются все правовые последствия, предусмотренные Уголовным кодексом Российской Федерации, связанные с судимостью (часть 6 статьи 86 УК РФ). </w:t>
      </w:r>
    </w:p>
    <w:p w:rsidR="00BB382C" w:rsidRPr="00EB0C60" w:rsidRDefault="00BB382C" w:rsidP="00FD60EC">
      <w:pPr>
        <w:pStyle w:val="ab"/>
        <w:ind w:firstLine="709"/>
        <w:jc w:val="both"/>
      </w:pPr>
      <w:r w:rsidRPr="00EB0C60">
        <w:t xml:space="preserve">С учетом этого по общему правилу пересмотр приговора по основаниям, предусмотренным статьей 10 УК РФ, возможен до погашения или снятия судимости. В </w:t>
      </w:r>
      <w:proofErr w:type="gramStart"/>
      <w:r w:rsidRPr="00EB0C60">
        <w:t>отношении</w:t>
      </w:r>
      <w:proofErr w:type="gramEnd"/>
      <w:r w:rsidRPr="00EB0C60">
        <w:t xml:space="preserve"> осужденных, отбывших наказание, положения статьи 10 УК РФ об обратной силе уголовного закона применяются в части вопросов определения наличия судимости и сокращения срока ее погашения. </w:t>
      </w:r>
    </w:p>
    <w:p w:rsidR="00BB382C" w:rsidRPr="00EB0C60" w:rsidRDefault="00BB382C" w:rsidP="00FD60EC">
      <w:pPr>
        <w:pStyle w:val="ab"/>
        <w:ind w:firstLine="709"/>
        <w:jc w:val="both"/>
      </w:pPr>
      <w:r w:rsidRPr="00EB0C60">
        <w:t xml:space="preserve">Вместе с тем в исключительных случаях допускается пересмотр приговора по основаниям, предусмотренным статьей 10 УК РФ, после погашения или снятия судимости, в </w:t>
      </w:r>
      <w:proofErr w:type="gramStart"/>
      <w:r w:rsidRPr="00EB0C60">
        <w:t>частности</w:t>
      </w:r>
      <w:proofErr w:type="gramEnd"/>
      <w:r w:rsidRPr="00EB0C60">
        <w:t xml:space="preserve"> когда данный приговор сохраняет значение для признания в действиях лица, совершившего новое преступление в течение срока погашения судимости, наличия рецидива преступлений и (или) определения его вида.</w:t>
      </w:r>
    </w:p>
    <w:p w:rsidR="00BB382C" w:rsidRPr="00EB0C60" w:rsidRDefault="00BB382C" w:rsidP="00FD60EC">
      <w:pPr>
        <w:pStyle w:val="ab"/>
        <w:ind w:firstLine="709"/>
        <w:jc w:val="both"/>
      </w:pPr>
      <w:r w:rsidRPr="00EB0C60">
        <w:t xml:space="preserve">7. При разрешении вопроса о применении либо неприменении положений статьи 10 УК РФ судам следует не только исходить из самого факта принятия нового закона, но и учитывать, касаются ли лица предусмотренные данным законом изменения </w:t>
      </w:r>
      <w:proofErr w:type="gramStart"/>
      <w:r w:rsidRPr="00EB0C60">
        <w:t>и</w:t>
      </w:r>
      <w:proofErr w:type="gramEnd"/>
      <w:r w:rsidRPr="00EB0C60">
        <w:t xml:space="preserve"> в чем конкретно заключается улучшение его положения. </w:t>
      </w:r>
    </w:p>
    <w:p w:rsidR="00BB382C" w:rsidRPr="00EB0C60" w:rsidRDefault="00BB382C" w:rsidP="00FD60EC">
      <w:pPr>
        <w:pStyle w:val="ab"/>
        <w:ind w:firstLine="709"/>
        <w:jc w:val="both"/>
      </w:pPr>
      <w:r w:rsidRPr="00EB0C60">
        <w:t xml:space="preserve">Например, если лицо было осуждено к лишению свободы за преступление, за которое также предусмотрено наказание в виде исправительных работ, то при смягчении новым уголовным законом наказания в виде исправительных работ или другого вида наказания, которое </w:t>
      </w:r>
      <w:r w:rsidRPr="00EB0C60">
        <w:lastRenderedPageBreak/>
        <w:t xml:space="preserve">осужденному не назначалось, такой уголовный закон не улучшает его положение, в </w:t>
      </w:r>
      <w:proofErr w:type="gramStart"/>
      <w:r w:rsidRPr="00EB0C60">
        <w:t>связи</w:t>
      </w:r>
      <w:proofErr w:type="gramEnd"/>
      <w:r w:rsidRPr="00EB0C60">
        <w:t xml:space="preserve"> с чем применению в отношении этого осужденного не подлежит. </w:t>
      </w:r>
    </w:p>
    <w:p w:rsidR="00BB382C" w:rsidRPr="00EB0C60" w:rsidRDefault="00BB382C" w:rsidP="00FD60EC">
      <w:pPr>
        <w:pStyle w:val="ab"/>
        <w:ind w:firstLine="709"/>
        <w:jc w:val="both"/>
      </w:pPr>
      <w:proofErr w:type="gramStart"/>
      <w:r w:rsidRPr="00EB0C60">
        <w:t>Если действовавший во время совершения общественно опасного деяния уголовный закон в дальнейшем был изменен законом, смягчающим наказание или иным образом улучшающим положение лица, совершившего деяние, но ко времени рассмотрения соответствующего уголовного дела в суде вступил в силу новый уголовный закон, усиливающий наказание или иным образом ухудшающий положение этого лица, применению подлежит указанный более мягкий уголовный закон.</w:t>
      </w:r>
      <w:proofErr w:type="gramEnd"/>
    </w:p>
    <w:p w:rsidR="00B60A27" w:rsidRPr="00EB0C60" w:rsidRDefault="00B60A27" w:rsidP="00B60A27">
      <w:pPr>
        <w:pStyle w:val="ab"/>
        <w:ind w:firstLine="709"/>
        <w:jc w:val="both"/>
      </w:pPr>
      <w:r w:rsidRPr="00EB0C60">
        <w:t>8. </w:t>
      </w:r>
      <w:proofErr w:type="gramStart"/>
      <w:r w:rsidRPr="00EB0C60">
        <w:t xml:space="preserve">Разъяснить судам, что если новый уголовный закон в одной своей части смягчает наказание или иным образом улучшает положение лица, совершившего общественно опасное деяние, и одновременно с этим в другой части усиливает наказание или иным образом ухудшает положение лица </w:t>
      </w:r>
      <w:r w:rsidR="00B02CD9" w:rsidRPr="00EB0C60">
        <w:t>(</w:t>
      </w:r>
      <w:r w:rsidRPr="00EB0C60">
        <w:t xml:space="preserve">например, повышает верхний предел наиболее строгого </w:t>
      </w:r>
      <w:r w:rsidR="00B02CD9" w:rsidRPr="00EB0C60">
        <w:t xml:space="preserve">вида </w:t>
      </w:r>
      <w:r w:rsidRPr="00EB0C60">
        <w:t xml:space="preserve">наказания, предусмотренного санкцией </w:t>
      </w:r>
      <w:r w:rsidR="00A82350" w:rsidRPr="00EB0C60">
        <w:t>нормы</w:t>
      </w:r>
      <w:r w:rsidRPr="00EB0C60">
        <w:t xml:space="preserve"> Особенной части Уголовного кодекса Российской Федерации, и вместе с тем снижает</w:t>
      </w:r>
      <w:proofErr w:type="gramEnd"/>
      <w:r w:rsidRPr="00EB0C60">
        <w:t xml:space="preserve"> </w:t>
      </w:r>
      <w:proofErr w:type="gramStart"/>
      <w:r w:rsidRPr="00EB0C60">
        <w:t xml:space="preserve">нижний предел наказания или размер дополнительного наказания либо полностью исключает данный вид наказания из санкции </w:t>
      </w:r>
      <w:r w:rsidR="00794374" w:rsidRPr="00EB0C60">
        <w:t>нормы</w:t>
      </w:r>
      <w:r w:rsidR="00B02CD9" w:rsidRPr="00EB0C60">
        <w:t>)</w:t>
      </w:r>
      <w:r w:rsidRPr="00EB0C60">
        <w:t>, то совершенное лицом деяние квалифицируется по уголовному закону в редакции, действовавшей на момент его совершения, но при этом подлежат применению все предусмотренные новым уголовным законом изменения, смягчающие наказание или иным образом улучшающие положение указанного лица.</w:t>
      </w:r>
      <w:proofErr w:type="gramEnd"/>
    </w:p>
    <w:p w:rsidR="00FD60EC" w:rsidRPr="00EB0C60" w:rsidRDefault="00FD60EC" w:rsidP="00FD60EC">
      <w:pPr>
        <w:pStyle w:val="ab"/>
        <w:ind w:firstLine="709"/>
        <w:jc w:val="both"/>
      </w:pPr>
      <w:r w:rsidRPr="00EB0C60">
        <w:t>9. </w:t>
      </w:r>
      <w:proofErr w:type="gramStart"/>
      <w:r w:rsidRPr="00EB0C60">
        <w:t xml:space="preserve">В тех случаях, когда наказание осужденному было назначено по совокупности </w:t>
      </w:r>
      <w:r w:rsidR="00D9744E" w:rsidRPr="00EB0C60">
        <w:t xml:space="preserve">преступлений (часть 5 статьи 69 УК РФ) или по совокупности </w:t>
      </w:r>
      <w:r w:rsidRPr="00EB0C60">
        <w:t xml:space="preserve">приговоров (статья 70 УК РФ), при пересмотре в порядке статьи 10 УК РФ предыдущих приговоров в отношении такого осужденного необходимо разрешить вопрос о наличии оснований для смягчения окончательного наказания, назначенного с применением указанных правил. </w:t>
      </w:r>
      <w:proofErr w:type="gramEnd"/>
    </w:p>
    <w:p w:rsidR="00FD60EC" w:rsidRPr="00EB0C60" w:rsidRDefault="00FD60EC" w:rsidP="00FD60EC">
      <w:pPr>
        <w:pStyle w:val="ab"/>
        <w:ind w:firstLine="709"/>
        <w:jc w:val="both"/>
      </w:pPr>
      <w:r w:rsidRPr="00EB0C60">
        <w:t>10. </w:t>
      </w:r>
      <w:proofErr w:type="gramStart"/>
      <w:r w:rsidRPr="00EB0C60">
        <w:t>Если осужденному было назначено наказание с учетом требований статьи</w:t>
      </w:r>
      <w:r w:rsidR="004C54BB">
        <w:t>  </w:t>
      </w:r>
      <w:r w:rsidRPr="00EB0C60">
        <w:t>64 УК</w:t>
      </w:r>
      <w:r w:rsidR="004C54BB">
        <w:t>  </w:t>
      </w:r>
      <w:r w:rsidRPr="00EB0C60">
        <w:t xml:space="preserve">РФ ниже низшего предела, предусмотренного санкцией соответствующей </w:t>
      </w:r>
      <w:r w:rsidR="00794374" w:rsidRPr="00EB0C60">
        <w:t>нормы</w:t>
      </w:r>
      <w:r w:rsidRPr="00EB0C60">
        <w:t xml:space="preserve"> Особенной части Уголовного кодекса Российской Федерации, а новым уголовным законом исключен нижний предел назначенного наказания, суд, применяющий такой новый закон на основании статьи</w:t>
      </w:r>
      <w:r w:rsidR="00DB5E2E" w:rsidRPr="00EB0C60">
        <w:t> </w:t>
      </w:r>
      <w:r w:rsidRPr="00EB0C60">
        <w:t>10 УК РФ и пришедший к выводу о необходимости назначения того же вида наказания, назначает его в меньшем</w:t>
      </w:r>
      <w:proofErr w:type="gramEnd"/>
      <w:r w:rsidRPr="00EB0C60">
        <w:t xml:space="preserve"> </w:t>
      </w:r>
      <w:proofErr w:type="gramStart"/>
      <w:r w:rsidRPr="00EB0C60">
        <w:t>размере</w:t>
      </w:r>
      <w:proofErr w:type="gramEnd"/>
      <w:r w:rsidRPr="00EB0C60">
        <w:t xml:space="preserve"> без ссылки на </w:t>
      </w:r>
      <w:hyperlink r:id="rId8">
        <w:r w:rsidRPr="00EB0C60">
          <w:t>статью 64</w:t>
        </w:r>
      </w:hyperlink>
      <w:r w:rsidRPr="00EB0C60">
        <w:t xml:space="preserve"> УК</w:t>
      </w:r>
      <w:r w:rsidR="004C54BB">
        <w:t>  </w:t>
      </w:r>
      <w:r w:rsidRPr="00EB0C60">
        <w:t>РФ, но не обязан назначать наказание в минимальных пределах, предусмотренных для данного вида наказания, или более мягкий вид наказания.</w:t>
      </w:r>
    </w:p>
    <w:p w:rsidR="00FD60EC" w:rsidRPr="00EB0C60" w:rsidRDefault="00FD60EC" w:rsidP="00FD60EC">
      <w:pPr>
        <w:pStyle w:val="ab"/>
        <w:ind w:firstLine="709"/>
        <w:jc w:val="both"/>
      </w:pPr>
      <w:r w:rsidRPr="00EB0C60">
        <w:t xml:space="preserve">При этом принятия дополнительных решений об исключении из приговора указания на </w:t>
      </w:r>
      <w:hyperlink r:id="rId9">
        <w:r w:rsidRPr="00EB0C60">
          <w:t>статью 64</w:t>
        </w:r>
      </w:hyperlink>
      <w:r w:rsidRPr="00EB0C60">
        <w:t xml:space="preserve"> УК РФ не требуется. </w:t>
      </w:r>
    </w:p>
    <w:p w:rsidR="00B60A27" w:rsidRPr="00EB0C60" w:rsidRDefault="00B60A27" w:rsidP="00B60A27">
      <w:pPr>
        <w:pStyle w:val="ab"/>
        <w:ind w:firstLine="709"/>
        <w:jc w:val="both"/>
      </w:pPr>
      <w:r w:rsidRPr="00EB0C60">
        <w:t>11. </w:t>
      </w:r>
      <w:proofErr w:type="gramStart"/>
      <w:r w:rsidRPr="00EB0C60">
        <w:t>Уголовный закон, имеющий обратную силу, подлежит применению при рассмотрении уголовного дела в суде первой инстанции, проверке принятого решения в судах вышестоящих инстанций</w:t>
      </w:r>
      <w:r w:rsidRPr="00EB0C60">
        <w:rPr>
          <w:bCs/>
        </w:rPr>
        <w:t>,</w:t>
      </w:r>
      <w:r w:rsidRPr="00EB0C60">
        <w:t xml:space="preserve"> разрешении в порядке исполнения приговора </w:t>
      </w:r>
      <w:r w:rsidR="002B2D4C" w:rsidRPr="00EB0C60">
        <w:t xml:space="preserve">вопросов, указанных в </w:t>
      </w:r>
      <w:r w:rsidRPr="00EB0C60">
        <w:t>стать</w:t>
      </w:r>
      <w:r w:rsidR="002B2D4C" w:rsidRPr="00EB0C60">
        <w:t>е</w:t>
      </w:r>
      <w:r w:rsidRPr="00EB0C60">
        <w:t xml:space="preserve">  397  Уголовно-процессуального кодекса Российской Федерации (далее – УПК РФ), а также </w:t>
      </w:r>
      <w:r w:rsidRPr="00EB0C60">
        <w:lastRenderedPageBreak/>
        <w:t>при пересмотре судебного решения в порядке возобновления производства по уголовному делу ввиду новых или вновь открывшихся обстоятельств.</w:t>
      </w:r>
      <w:proofErr w:type="gramEnd"/>
    </w:p>
    <w:p w:rsidR="00B60A27" w:rsidRPr="00EB0C60" w:rsidRDefault="00B60A27" w:rsidP="00B60A27">
      <w:pPr>
        <w:pStyle w:val="ab"/>
        <w:ind w:firstLine="709"/>
        <w:jc w:val="both"/>
      </w:pPr>
      <w:proofErr w:type="gramStart"/>
      <w:r w:rsidRPr="004C54BB">
        <w:rPr>
          <w:spacing w:val="-4"/>
        </w:rPr>
        <w:t>В тех случаях, когда новый уголовный закон, устраняющий преступность деяния, смягчающий наказание или иным образом улучшающий положение лица, совершившего</w:t>
      </w:r>
      <w:r w:rsidR="00E16C9F" w:rsidRPr="004C54BB">
        <w:rPr>
          <w:spacing w:val="-4"/>
        </w:rPr>
        <w:t xml:space="preserve"> преступление</w:t>
      </w:r>
      <w:r w:rsidRPr="004C54BB">
        <w:rPr>
          <w:spacing w:val="-4"/>
        </w:rPr>
        <w:t>, не применен</w:t>
      </w:r>
      <w:r w:rsidRPr="00EB0C60">
        <w:t xml:space="preserve"> судом, постановившим приговор, либо при пересмотре приговора в апелляционном (статья 389</w:t>
      </w:r>
      <w:r w:rsidRPr="00EB0C60">
        <w:rPr>
          <w:vertAlign w:val="superscript"/>
        </w:rPr>
        <w:t>20</w:t>
      </w:r>
      <w:r w:rsidRPr="00EB0C60">
        <w:t xml:space="preserve"> УПК</w:t>
      </w:r>
      <w:r w:rsidR="004C54BB">
        <w:t> </w:t>
      </w:r>
      <w:r w:rsidRPr="00EB0C60">
        <w:t xml:space="preserve">РФ) или кассационном </w:t>
      </w:r>
      <w:r w:rsidR="00E16C9F" w:rsidRPr="00EB0C60">
        <w:t>(статья 401</w:t>
      </w:r>
      <w:r w:rsidR="00E16C9F" w:rsidRPr="00EB0C60">
        <w:rPr>
          <w:vertAlign w:val="superscript"/>
        </w:rPr>
        <w:t>14</w:t>
      </w:r>
      <w:r w:rsidR="00E16C9F" w:rsidRPr="00EB0C60">
        <w:t xml:space="preserve"> УПК РФ) </w:t>
      </w:r>
      <w:r w:rsidRPr="00EB0C60">
        <w:t xml:space="preserve">порядке, то вопрос </w:t>
      </w:r>
      <w:r w:rsidR="007A472B" w:rsidRPr="00EB0C60">
        <w:t xml:space="preserve">о его применении </w:t>
      </w:r>
      <w:r w:rsidRPr="00EB0C60">
        <w:t>не может быть разрешен по правилам, установленным главой</w:t>
      </w:r>
      <w:r w:rsidR="004C54BB">
        <w:t> </w:t>
      </w:r>
      <w:r w:rsidRPr="00EB0C60">
        <w:t>47 УПК РФ.</w:t>
      </w:r>
      <w:proofErr w:type="gramEnd"/>
      <w:r w:rsidRPr="00EB0C60">
        <w:t xml:space="preserve"> Такое судебное решение в связи с нарушением требований уголовного закона </w:t>
      </w:r>
      <w:r w:rsidR="003A34BC" w:rsidRPr="00EB0C60">
        <w:t xml:space="preserve">отменяется или изменяется </w:t>
      </w:r>
      <w:r w:rsidRPr="00EB0C60">
        <w:t>судом вышестоящей инстанции по жалобам (представлению) сторон.</w:t>
      </w:r>
    </w:p>
    <w:p w:rsidR="00B60A27" w:rsidRPr="00EB0C60" w:rsidRDefault="00B60A27" w:rsidP="00B60A27">
      <w:pPr>
        <w:autoSpaceDE w:val="0"/>
        <w:autoSpaceDN w:val="0"/>
        <w:adjustRightInd w:val="0"/>
        <w:spacing w:after="0" w:line="240" w:lineRule="auto"/>
        <w:ind w:firstLine="709"/>
        <w:jc w:val="both"/>
        <w:rPr>
          <w:lang w:eastAsia="ru-RU"/>
        </w:rPr>
      </w:pPr>
      <w:r w:rsidRPr="00EB0C60">
        <w:t>12. </w:t>
      </w:r>
      <w:proofErr w:type="gramStart"/>
      <w:r w:rsidRPr="00EB0C60">
        <w:t>Если судом</w:t>
      </w:r>
      <w:r w:rsidR="00F606C5" w:rsidRPr="00EB0C60">
        <w:t xml:space="preserve"> </w:t>
      </w:r>
      <w:r w:rsidRPr="00EB0C60">
        <w:t xml:space="preserve">при рассмотрении уголовного дела будет установлено, что преступность деяния устранена уголовным законом, вступившим в силу после направления прокурором уголовного дела в суд, то с </w:t>
      </w:r>
      <w:r w:rsidRPr="00EB0C60">
        <w:rPr>
          <w:lang w:eastAsia="ru-RU"/>
        </w:rPr>
        <w:t xml:space="preserve">учетом требований </w:t>
      </w:r>
      <w:r w:rsidRPr="00EB0C60">
        <w:t>части 1</w:t>
      </w:r>
      <w:r w:rsidRPr="00EB0C60">
        <w:rPr>
          <w:vertAlign w:val="superscript"/>
        </w:rPr>
        <w:t>1</w:t>
      </w:r>
      <w:r w:rsidRPr="00EB0C60">
        <w:t xml:space="preserve"> с</w:t>
      </w:r>
      <w:r w:rsidRPr="00EB0C60">
        <w:rPr>
          <w:bCs/>
        </w:rPr>
        <w:t xml:space="preserve">татьи 239, </w:t>
      </w:r>
      <w:r w:rsidRPr="00EB0C60">
        <w:rPr>
          <w:lang w:eastAsia="ru-RU"/>
        </w:rPr>
        <w:t>части 2 статьи 254 УПК</w:t>
      </w:r>
      <w:r w:rsidR="00DB5E2E" w:rsidRPr="00EB0C60">
        <w:rPr>
          <w:lang w:eastAsia="ru-RU"/>
        </w:rPr>
        <w:t> </w:t>
      </w:r>
      <w:r w:rsidRPr="00EB0C60">
        <w:rPr>
          <w:lang w:eastAsia="ru-RU"/>
        </w:rPr>
        <w:t xml:space="preserve">РФ о том, что прекращение уголовного дела по основанию, предусмотренному </w:t>
      </w:r>
      <w:hyperlink r:id="rId10" w:history="1">
        <w:r w:rsidRPr="004C54BB">
          <w:rPr>
            <w:spacing w:val="-4"/>
            <w:lang w:eastAsia="ru-RU"/>
          </w:rPr>
          <w:t>частью</w:t>
        </w:r>
        <w:r w:rsidR="004C54BB" w:rsidRPr="004C54BB">
          <w:rPr>
            <w:spacing w:val="-4"/>
            <w:lang w:eastAsia="ru-RU"/>
          </w:rPr>
          <w:t> </w:t>
        </w:r>
        <w:r w:rsidRPr="004C54BB">
          <w:rPr>
            <w:spacing w:val="-4"/>
            <w:lang w:eastAsia="ru-RU"/>
          </w:rPr>
          <w:t>2 статьи</w:t>
        </w:r>
        <w:r w:rsidR="004C54BB" w:rsidRPr="004C54BB">
          <w:rPr>
            <w:spacing w:val="-4"/>
            <w:lang w:eastAsia="ru-RU"/>
          </w:rPr>
          <w:t> </w:t>
        </w:r>
        <w:r w:rsidRPr="004C54BB">
          <w:rPr>
            <w:spacing w:val="-4"/>
            <w:lang w:eastAsia="ru-RU"/>
          </w:rPr>
          <w:t>24</w:t>
        </w:r>
      </w:hyperlink>
      <w:r w:rsidRPr="004C54BB">
        <w:rPr>
          <w:spacing w:val="-4"/>
          <w:lang w:eastAsia="ru-RU"/>
        </w:rPr>
        <w:t xml:space="preserve"> УПК</w:t>
      </w:r>
      <w:r w:rsidR="004C54BB" w:rsidRPr="004C54BB">
        <w:rPr>
          <w:spacing w:val="-4"/>
          <w:lang w:eastAsia="ru-RU"/>
        </w:rPr>
        <w:t> </w:t>
      </w:r>
      <w:r w:rsidRPr="004C54BB">
        <w:rPr>
          <w:spacing w:val="-4"/>
          <w:lang w:eastAsia="ru-RU"/>
        </w:rPr>
        <w:t>РФ, допускается только с согласия обвиняемого (подсудимого)</w:t>
      </w:r>
      <w:r w:rsidRPr="00EB0C60">
        <w:rPr>
          <w:lang w:eastAsia="ru-RU"/>
        </w:rPr>
        <w:t>, суду</w:t>
      </w:r>
      <w:proofErr w:type="gramEnd"/>
      <w:r w:rsidRPr="00EB0C60">
        <w:rPr>
          <w:lang w:eastAsia="ru-RU"/>
        </w:rPr>
        <w:t xml:space="preserve"> </w:t>
      </w:r>
      <w:r w:rsidRPr="00EB0C60">
        <w:t xml:space="preserve">необходимо разъяснить </w:t>
      </w:r>
      <w:r w:rsidRPr="00EB0C60">
        <w:rPr>
          <w:lang w:eastAsia="ru-RU"/>
        </w:rPr>
        <w:t>обвиняемому (подсудимому) юридические последствия принятия такого судебного решения</w:t>
      </w:r>
      <w:r w:rsidRPr="00EB0C60">
        <w:t xml:space="preserve"> и его право возражать против прекращения уголовного дела по данному основанию, а также обеспечить сторонам возможность высказать свою позицию по делу.</w:t>
      </w:r>
      <w:r w:rsidRPr="00EB0C60">
        <w:rPr>
          <w:lang w:eastAsia="ru-RU"/>
        </w:rPr>
        <w:t xml:space="preserve"> </w:t>
      </w:r>
    </w:p>
    <w:p w:rsidR="00B60A27" w:rsidRPr="00EB0C60" w:rsidRDefault="00B60A27" w:rsidP="00B60A27">
      <w:pPr>
        <w:autoSpaceDE w:val="0"/>
        <w:autoSpaceDN w:val="0"/>
        <w:adjustRightInd w:val="0"/>
        <w:spacing w:after="0" w:line="240" w:lineRule="auto"/>
        <w:ind w:firstLine="709"/>
        <w:jc w:val="both"/>
        <w:rPr>
          <w:i/>
          <w:strike/>
          <w:lang w:eastAsia="ru-RU"/>
        </w:rPr>
      </w:pPr>
      <w:r w:rsidRPr="00EB0C60">
        <w:rPr>
          <w:lang w:eastAsia="ru-RU"/>
        </w:rPr>
        <w:t>При отсутствии возражений обвиняемого (подсудимого)</w:t>
      </w:r>
      <w:r w:rsidRPr="00EB0C60">
        <w:t xml:space="preserve"> суд принимает решение о </w:t>
      </w:r>
      <w:r w:rsidRPr="00EB0C60">
        <w:rPr>
          <w:lang w:eastAsia="ru-RU"/>
        </w:rPr>
        <w:t>прекращении уголовного дела по основанию, предусмотренному частью</w:t>
      </w:r>
      <w:r w:rsidR="00BA411D">
        <w:rPr>
          <w:lang w:eastAsia="ru-RU"/>
        </w:rPr>
        <w:t> </w:t>
      </w:r>
      <w:r w:rsidRPr="00EB0C60">
        <w:rPr>
          <w:lang w:eastAsia="ru-RU"/>
        </w:rPr>
        <w:t xml:space="preserve">2 статьи 24 УПК РФ. </w:t>
      </w:r>
    </w:p>
    <w:p w:rsidR="00B60A27" w:rsidRPr="00EB0C60" w:rsidRDefault="00B60A27" w:rsidP="00B60A27">
      <w:pPr>
        <w:autoSpaceDE w:val="0"/>
        <w:autoSpaceDN w:val="0"/>
        <w:adjustRightInd w:val="0"/>
        <w:spacing w:after="0" w:line="240" w:lineRule="auto"/>
        <w:ind w:firstLine="709"/>
        <w:jc w:val="both"/>
      </w:pPr>
      <w:r w:rsidRPr="00EB0C60">
        <w:t xml:space="preserve">В </w:t>
      </w:r>
      <w:proofErr w:type="gramStart"/>
      <w:r w:rsidRPr="00EB0C60">
        <w:t>случае</w:t>
      </w:r>
      <w:proofErr w:type="gramEnd"/>
      <w:r w:rsidRPr="00EB0C60">
        <w:t>, когда обвиняемый (подсудимый) возражает против прекращения уголовного дела по указанному основанию, судебное разбирательство продолжается в обычном порядке с учетом ранее избранной формы судопроизводства. При этом суд, исходя из высказанной сторонами позиции по делу, должен исследовать приведенные ими доводы и представленные в подтверждение этих доводов доказательства, в том числе проверить, имело ли место деяние, квалифицировавшееся прежним уголовным законом как преступление, и обоснованно ли обвинение лица в его совершении.  По смыслу закона (часть 3 статьи 97 УПК РФ) избранная обвиняемому (подсудимому) мера пресечения в этом случае подлежит отмене.</w:t>
      </w:r>
    </w:p>
    <w:p w:rsidR="00B60A27" w:rsidRPr="00EB0C60" w:rsidRDefault="00B60A27" w:rsidP="00B60A27">
      <w:pPr>
        <w:autoSpaceDE w:val="0"/>
        <w:autoSpaceDN w:val="0"/>
        <w:adjustRightInd w:val="0"/>
        <w:spacing w:after="0" w:line="240" w:lineRule="auto"/>
        <w:ind w:firstLine="709"/>
        <w:jc w:val="both"/>
      </w:pPr>
      <w:r w:rsidRPr="00EB0C60">
        <w:t xml:space="preserve">По результатам судебного разбирательства, при отсутствии оснований для постановления оправдательного приговора или прекращения дела по реабилитирующим основаниям, суд выносит постановление о прекращении уголовного дела в соответствии с частью 2 статьи 24 УПК РФ. </w:t>
      </w:r>
    </w:p>
    <w:p w:rsidR="00B60A27" w:rsidRPr="00EB0C60" w:rsidRDefault="00B60A27" w:rsidP="00B60A27">
      <w:pPr>
        <w:pStyle w:val="ab"/>
        <w:ind w:firstLine="709"/>
        <w:jc w:val="both"/>
      </w:pPr>
      <w:proofErr w:type="gramStart"/>
      <w:r w:rsidRPr="00EB0C60">
        <w:t>Если преступность деяния устранена уголовным законом, вступившим в силу после провозглашения обвинительного приговора, который обжалован сторонами в апелляционном порядке, то суд апелляционной инстанции отменяет этот приговор и, при отсутствии оснований для постановления оправдательного приговора или прекращения дела по реабилитирующим основаниям, прекращает  уголовное дело в соответствии с частью 2 статьи</w:t>
      </w:r>
      <w:r w:rsidR="004F6858">
        <w:t> </w:t>
      </w:r>
      <w:r w:rsidRPr="00EB0C60">
        <w:t>24 УПК РФ.</w:t>
      </w:r>
      <w:proofErr w:type="gramEnd"/>
    </w:p>
    <w:p w:rsidR="00FD60EC" w:rsidRPr="00EB0C60" w:rsidRDefault="00FD60EC" w:rsidP="00FD60EC">
      <w:pPr>
        <w:pStyle w:val="ab"/>
        <w:ind w:firstLine="709"/>
        <w:jc w:val="both"/>
      </w:pPr>
      <w:r w:rsidRPr="00EB0C60">
        <w:lastRenderedPageBreak/>
        <w:t xml:space="preserve">13. Разъяснить судам, что в случаях, когда новый уголовный закон начал действовать после вступления приговора в законную силу, осужденный за деяние, преступность которого устранена этим законом, подлежит освобождению от отбывания наказания. </w:t>
      </w:r>
    </w:p>
    <w:p w:rsidR="00FD60EC" w:rsidRPr="00EB0C60" w:rsidRDefault="00FD60EC" w:rsidP="00FD60EC">
      <w:pPr>
        <w:pStyle w:val="ab"/>
        <w:ind w:firstLine="709"/>
        <w:jc w:val="both"/>
      </w:pPr>
      <w:proofErr w:type="gramStart"/>
      <w:r w:rsidRPr="00EB0C60">
        <w:t xml:space="preserve">Такое решение может быть принято судом кассационной инстанции по результатам проверки вступившего в законную силу приговора, а если после начала действия нового уголовного закона приговор не пересматривался в кассационном порядке, то вопрос об освобождении осужденного от отбывания наказания вправе разрешить суд при приведении приговора в соответствие с новым уголовным законом (пункт 13 статьи 397 УПК РФ).  </w:t>
      </w:r>
      <w:proofErr w:type="gramEnd"/>
    </w:p>
    <w:p w:rsidR="00FD60EC" w:rsidRPr="00EB0C60" w:rsidRDefault="00FD60EC" w:rsidP="00FD60EC">
      <w:pPr>
        <w:pStyle w:val="ab"/>
        <w:ind w:firstLine="709"/>
        <w:jc w:val="both"/>
      </w:pPr>
      <w:r w:rsidRPr="00EB0C60">
        <w:t>Лицо, которое было освобождено судом от отбывания наказания в связи с принятием уголовного закона, устраняющего преступность деяния, считается несудимым за соответствующее деяние.</w:t>
      </w:r>
    </w:p>
    <w:p w:rsidR="00FD60EC" w:rsidRPr="00EB0C60" w:rsidRDefault="00FD60EC" w:rsidP="00FD60EC">
      <w:pPr>
        <w:pStyle w:val="ab"/>
        <w:ind w:firstLine="709"/>
        <w:jc w:val="both"/>
        <w:rPr>
          <w:lang w:eastAsia="ru-RU"/>
        </w:rPr>
      </w:pPr>
      <w:r w:rsidRPr="00EB0C60">
        <w:t>14. </w:t>
      </w:r>
      <w:proofErr w:type="gramStart"/>
      <w:r w:rsidRPr="00EB0C60">
        <w:t xml:space="preserve">Судам следует иметь в виду, что </w:t>
      </w:r>
      <w:r w:rsidRPr="00EB0C60">
        <w:rPr>
          <w:lang w:eastAsia="ru-RU"/>
        </w:rPr>
        <w:t>согласно части 4 статьи 133</w:t>
      </w:r>
      <w:r w:rsidR="00DB5E2E" w:rsidRPr="00EB0C60">
        <w:rPr>
          <w:lang w:eastAsia="ru-RU"/>
        </w:rPr>
        <w:t xml:space="preserve"> </w:t>
      </w:r>
      <w:r w:rsidRPr="00EB0C60">
        <w:rPr>
          <w:lang w:eastAsia="ru-RU"/>
        </w:rPr>
        <w:t>УПК</w:t>
      </w:r>
      <w:r w:rsidR="00DB5E2E" w:rsidRPr="00EB0C60">
        <w:rPr>
          <w:lang w:eastAsia="ru-RU"/>
        </w:rPr>
        <w:t> </w:t>
      </w:r>
      <w:r w:rsidRPr="00EB0C60">
        <w:rPr>
          <w:lang w:eastAsia="ru-RU"/>
        </w:rPr>
        <w:t>РФ</w:t>
      </w:r>
      <w:r w:rsidR="00DB5E2E" w:rsidRPr="00EB0C60">
        <w:rPr>
          <w:lang w:eastAsia="ru-RU"/>
        </w:rPr>
        <w:t xml:space="preserve"> </w:t>
      </w:r>
      <w:r w:rsidRPr="00EB0C60">
        <w:rPr>
          <w:lang w:eastAsia="ru-RU"/>
        </w:rPr>
        <w:t xml:space="preserve">правила этой статьи, предусматривающие основания возникновения права на реабилитацию, не распространяются на лиц, в отношении которых обвинительный приговор </w:t>
      </w:r>
      <w:r w:rsidR="001B3FB9" w:rsidRPr="00EB0C60">
        <w:rPr>
          <w:lang w:eastAsia="ru-RU"/>
        </w:rPr>
        <w:t>пересмотрен</w:t>
      </w:r>
      <w:r w:rsidRPr="00EB0C60">
        <w:rPr>
          <w:lang w:eastAsia="ru-RU"/>
        </w:rPr>
        <w:t xml:space="preserve"> ввиду принятия закона, устраняющего преступность или наказуемость деяния, поскольку прекращение уголовного дела (освобождение от наказания) в таких случаях само по себе не является свидетельством незаконности или необоснованности уголовного</w:t>
      </w:r>
      <w:proofErr w:type="gramEnd"/>
      <w:r w:rsidRPr="00EB0C60">
        <w:rPr>
          <w:lang w:eastAsia="ru-RU"/>
        </w:rPr>
        <w:t xml:space="preserve"> преследования.</w:t>
      </w:r>
    </w:p>
    <w:p w:rsidR="00FD60EC" w:rsidRPr="00EB0C60" w:rsidRDefault="00FD60EC" w:rsidP="00FD60EC">
      <w:pPr>
        <w:pStyle w:val="ab"/>
        <w:ind w:firstLine="709"/>
        <w:jc w:val="both"/>
        <w:rPr>
          <w:u w:val="single"/>
        </w:rPr>
      </w:pPr>
      <w:r w:rsidRPr="00EB0C60">
        <w:rPr>
          <w:lang w:eastAsia="ru-RU"/>
        </w:rPr>
        <w:t>15.</w:t>
      </w:r>
      <w:r w:rsidRPr="00EB0C60">
        <w:t> </w:t>
      </w:r>
      <w:r w:rsidRPr="00EB0C60">
        <w:rPr>
          <w:bCs/>
          <w:lang w:eastAsia="ru-RU"/>
        </w:rPr>
        <w:t xml:space="preserve">Рекомендовать судьям в ходе предварительной подготовки к судебному заседанию выяснять, рассматривались ли судами ранее </w:t>
      </w:r>
      <w:r w:rsidRPr="00EB0C60">
        <w:t>ходатайства, представления о приведении данного приговора в соответствие с новым уголовным законом на основании пункта</w:t>
      </w:r>
      <w:r w:rsidRPr="00EB0C60">
        <w:rPr>
          <w:lang w:val="en-US"/>
        </w:rPr>
        <w:t> </w:t>
      </w:r>
      <w:r w:rsidRPr="00EB0C60">
        <w:t xml:space="preserve">13 статьи 397 УПК РФ. </w:t>
      </w:r>
    </w:p>
    <w:p w:rsidR="00BB382C" w:rsidRPr="00EB0C60" w:rsidRDefault="00FD60EC" w:rsidP="00FD60EC">
      <w:pPr>
        <w:spacing w:after="0" w:line="240" w:lineRule="auto"/>
        <w:ind w:firstLine="709"/>
        <w:jc w:val="both"/>
      </w:pPr>
      <w:proofErr w:type="gramStart"/>
      <w:r w:rsidRPr="00EB0C60">
        <w:t>В случае повторного обращения осужденного с ходатайством, когда по заявленному ранее аналогичному ходатайству или представлению судом уже вынесено постановление об отказе в его удовлетворении или приговор приведен в соответствие с новым уголовным законом, такое ходатайство рассмотрению не подлежит и в его принятии должно быть отказано.</w:t>
      </w:r>
      <w:proofErr w:type="gramEnd"/>
      <w:r w:rsidRPr="00EB0C60">
        <w:t xml:space="preserve"> Если указанное обстоятельство установлено в ходе рассмотрения судом ходатайства осужденного, то производство по такому ходатайству подлежит прекращению.</w:t>
      </w:r>
    </w:p>
    <w:p w:rsidR="003E0B5D" w:rsidRPr="00EB0C60" w:rsidRDefault="00FD60EC" w:rsidP="003E0B5D">
      <w:pPr>
        <w:pStyle w:val="ab"/>
        <w:ind w:firstLine="709"/>
        <w:jc w:val="both"/>
      </w:pPr>
      <w:r w:rsidRPr="00EB0C60">
        <w:rPr>
          <w:lang w:eastAsia="ru-RU"/>
        </w:rPr>
        <w:t>16. </w:t>
      </w:r>
      <w:proofErr w:type="gramStart"/>
      <w:r w:rsidR="008712C8" w:rsidRPr="00EB0C60">
        <w:rPr>
          <w:lang w:eastAsia="ru-RU"/>
        </w:rPr>
        <w:t>В</w:t>
      </w:r>
      <w:r w:rsidRPr="00EB0C60">
        <w:rPr>
          <w:lang w:eastAsia="ru-RU"/>
        </w:rPr>
        <w:t xml:space="preserve"> соответствии со статьей 399 УПК РФ вопросы, </w:t>
      </w:r>
      <w:r w:rsidRPr="00EB0C60">
        <w:rPr>
          <w:iCs/>
        </w:rPr>
        <w:t xml:space="preserve">связанные с </w:t>
      </w:r>
      <w:r w:rsidRPr="00EB0C60">
        <w:t>освобождением от наказания или смягчением наказания вследствие издания уголовного закона, имеющего обратную силу (пункт 13 статьи 397 УПК РФ),</w:t>
      </w:r>
      <w:r w:rsidRPr="00EB0C60">
        <w:rPr>
          <w:lang w:eastAsia="ru-RU"/>
        </w:rPr>
        <w:t xml:space="preserve"> могут быть рассмотрены судом по ходатайству осужденного, его законного представителя или адвоката, действующего по их поручению, а также по представлению </w:t>
      </w:r>
      <w:r w:rsidRPr="00EB0C60">
        <w:rPr>
          <w:bCs/>
          <w:lang w:eastAsia="ru-RU"/>
        </w:rPr>
        <w:t>учреждения или органа, исполняющего наказание.</w:t>
      </w:r>
      <w:proofErr w:type="gramEnd"/>
      <w:r w:rsidRPr="00EB0C60">
        <w:rPr>
          <w:bCs/>
          <w:lang w:eastAsia="ru-RU"/>
        </w:rPr>
        <w:t xml:space="preserve"> </w:t>
      </w:r>
      <w:proofErr w:type="gramStart"/>
      <w:r w:rsidR="003E0B5D" w:rsidRPr="00EB0C60">
        <w:t xml:space="preserve">При этом суд, независимо от содержания ходатайства или представления, обязан </w:t>
      </w:r>
      <w:r w:rsidR="005A3595" w:rsidRPr="00EB0C60">
        <w:t xml:space="preserve">учесть </w:t>
      </w:r>
      <w:r w:rsidR="003E0B5D" w:rsidRPr="00EB0C60">
        <w:t xml:space="preserve">все вступившие в силу </w:t>
      </w:r>
      <w:r w:rsidR="005A3595" w:rsidRPr="00EB0C60">
        <w:t xml:space="preserve">на момент их рассмотрения </w:t>
      </w:r>
      <w:r w:rsidR="003E0B5D" w:rsidRPr="00EB0C60">
        <w:t>изменения уголовного закона, улучшающие положение осужденного.</w:t>
      </w:r>
      <w:proofErr w:type="gramEnd"/>
    </w:p>
    <w:p w:rsidR="00FD60EC" w:rsidRPr="00A75FCE" w:rsidRDefault="00FD60EC" w:rsidP="00FD60EC">
      <w:pPr>
        <w:pStyle w:val="ab"/>
        <w:ind w:firstLine="709"/>
        <w:jc w:val="both"/>
        <w:rPr>
          <w:b/>
          <w:bCs/>
          <w:strike/>
        </w:rPr>
      </w:pPr>
      <w:r w:rsidRPr="00A75FCE">
        <w:t>17. </w:t>
      </w:r>
      <w:r w:rsidRPr="003A34BC">
        <w:t>С</w:t>
      </w:r>
      <w:r w:rsidR="009F71BA" w:rsidRPr="003A34BC">
        <w:t>удам с</w:t>
      </w:r>
      <w:r w:rsidRPr="00A75FCE">
        <w:t>ледует иметь в виду, что согласно части 3 статьи 396 УПК</w:t>
      </w:r>
      <w:r w:rsidR="00DB5E2E">
        <w:t> </w:t>
      </w:r>
      <w:r w:rsidRPr="00A75FCE">
        <w:t xml:space="preserve">РФ вопросы, указанные в пункте 13 статьи 397 УПК РФ, разрешаются районным (городским) судом по месту нахождения учреждения или органа, </w:t>
      </w:r>
      <w:r w:rsidRPr="00A75FCE">
        <w:lastRenderedPageBreak/>
        <w:t>исполняющего наказание, а также гарнизонным военным судом независимо от подсудности уголовного дела.</w:t>
      </w:r>
    </w:p>
    <w:p w:rsidR="00FD60EC" w:rsidRPr="00A75FCE" w:rsidRDefault="00FD60EC" w:rsidP="00FD60EC">
      <w:pPr>
        <w:pStyle w:val="ab"/>
        <w:ind w:firstLine="709"/>
        <w:jc w:val="both"/>
      </w:pPr>
      <w:r w:rsidRPr="00A75FCE">
        <w:t>18. Решая вопрос об освобождении осужденного от наказания или о смягчении ему наказания, суд основывает постановление только на обстоятельствах, установленных вступившим в законную силу приговором суда, назначившего наказание, и не вправе оценивать правильность применения этим судом уголовного закона.</w:t>
      </w:r>
    </w:p>
    <w:p w:rsidR="00FD60EC" w:rsidRPr="00A75FCE" w:rsidRDefault="00FD60EC" w:rsidP="00FD60EC">
      <w:pPr>
        <w:pStyle w:val="ab"/>
        <w:ind w:firstLine="709"/>
        <w:jc w:val="both"/>
      </w:pPr>
      <w:r w:rsidRPr="00A75FCE">
        <w:t>Если в ходе рассмотрения ходатайства или представления о приведении приговора в соответствие с действующим законодательством будет установлено, что новый уголовный закон не улучшает положение осужденного, то суд выносит постановление об отказе в удовлетворении такого ходатайства или представления.</w:t>
      </w:r>
    </w:p>
    <w:p w:rsidR="00FD60EC" w:rsidRPr="00A75FCE" w:rsidRDefault="00FD60EC" w:rsidP="00FD60EC">
      <w:pPr>
        <w:pStyle w:val="ab"/>
        <w:ind w:firstLine="709"/>
        <w:jc w:val="both"/>
      </w:pPr>
      <w:r w:rsidRPr="00A75FCE">
        <w:t>Копия постановления суда, вынесенного по вопросам, указанным в пункте</w:t>
      </w:r>
      <w:r w:rsidR="00F44145">
        <w:t> </w:t>
      </w:r>
      <w:r w:rsidRPr="00A75FCE">
        <w:t xml:space="preserve">13 статьи 397 УПК РФ, направляется как в учреждение или орган, на которые возложено исполнение наказания, так и в суд, постановивший приговор, для приобщения к материалам уголовного дела. </w:t>
      </w:r>
    </w:p>
    <w:p w:rsidR="00FD60EC" w:rsidRPr="003A34BC" w:rsidRDefault="00FD60EC" w:rsidP="00FD60EC">
      <w:pPr>
        <w:pStyle w:val="ab"/>
        <w:ind w:firstLine="709"/>
        <w:jc w:val="both"/>
        <w:rPr>
          <w:strike/>
          <w:lang w:eastAsia="ru-RU"/>
        </w:rPr>
      </w:pPr>
      <w:r w:rsidRPr="00A75FCE">
        <w:t>19. </w:t>
      </w:r>
      <w:r w:rsidRPr="00A75FCE">
        <w:rPr>
          <w:lang w:eastAsia="ru-RU"/>
        </w:rPr>
        <w:t>Исходя из положений статьи 63 УПК РФ участие в рассмотрении уголовного дела судьи, постановившего приговор, не препятствует в дальнейшем этому судье рассмотреть вопрос о приведении данного приговора в соответствие с новым уголовным законом</w:t>
      </w:r>
      <w:r w:rsidR="009C6977">
        <w:rPr>
          <w:lang w:eastAsia="ru-RU"/>
        </w:rPr>
        <w:t>.</w:t>
      </w:r>
    </w:p>
    <w:p w:rsidR="00BB382C" w:rsidRPr="00F44145" w:rsidRDefault="00FD60EC" w:rsidP="003A34BC">
      <w:pPr>
        <w:pStyle w:val="ab"/>
        <w:ind w:firstLine="709"/>
        <w:jc w:val="both"/>
      </w:pPr>
      <w:r w:rsidRPr="00A75FCE">
        <w:t>20. </w:t>
      </w:r>
      <w:r w:rsidRPr="00F44145">
        <w:rPr>
          <w:lang w:eastAsia="ru-RU"/>
        </w:rPr>
        <w:t>Судебное решение, вынесенное по результатам рассмотрения ходатайства, представления о приведении приговора в соответствие с новым уголовным законом, с учетом положений статей 389</w:t>
      </w:r>
      <w:r w:rsidRPr="00F44145">
        <w:rPr>
          <w:vertAlign w:val="superscript"/>
          <w:lang w:eastAsia="ru-RU"/>
        </w:rPr>
        <w:t>1</w:t>
      </w:r>
      <w:r w:rsidRPr="00F44145">
        <w:rPr>
          <w:lang w:eastAsia="ru-RU"/>
        </w:rPr>
        <w:t>, 401, 401</w:t>
      </w:r>
      <w:r w:rsidRPr="00F44145">
        <w:rPr>
          <w:vertAlign w:val="superscript"/>
          <w:lang w:eastAsia="ru-RU"/>
        </w:rPr>
        <w:t>1</w:t>
      </w:r>
      <w:r w:rsidRPr="00F44145">
        <w:rPr>
          <w:lang w:eastAsia="ru-RU"/>
        </w:rPr>
        <w:t xml:space="preserve"> и 412</w:t>
      </w:r>
      <w:r w:rsidRPr="00F44145">
        <w:rPr>
          <w:vertAlign w:val="superscript"/>
          <w:lang w:eastAsia="ru-RU"/>
        </w:rPr>
        <w:t>1</w:t>
      </w:r>
      <w:r w:rsidRPr="00F44145">
        <w:rPr>
          <w:lang w:eastAsia="ru-RU"/>
        </w:rPr>
        <w:t xml:space="preserve"> УПК РФ может быть обжаловано в порядке, установленном главами 45</w:t>
      </w:r>
      <w:r w:rsidRPr="00F44145">
        <w:rPr>
          <w:vertAlign w:val="superscript"/>
          <w:lang w:eastAsia="ru-RU"/>
        </w:rPr>
        <w:t>1</w:t>
      </w:r>
      <w:r w:rsidRPr="00F44145">
        <w:rPr>
          <w:lang w:eastAsia="ru-RU"/>
        </w:rPr>
        <w:t>, 47</w:t>
      </w:r>
      <w:r w:rsidRPr="00F44145">
        <w:rPr>
          <w:vertAlign w:val="superscript"/>
          <w:lang w:eastAsia="ru-RU"/>
        </w:rPr>
        <w:t>1</w:t>
      </w:r>
      <w:r w:rsidRPr="00F44145">
        <w:rPr>
          <w:lang w:eastAsia="ru-RU"/>
        </w:rPr>
        <w:t xml:space="preserve"> и 48</w:t>
      </w:r>
      <w:r w:rsidRPr="00F44145">
        <w:rPr>
          <w:vertAlign w:val="superscript"/>
          <w:lang w:eastAsia="ru-RU"/>
        </w:rPr>
        <w:t>1</w:t>
      </w:r>
      <w:r w:rsidRPr="00F44145">
        <w:rPr>
          <w:lang w:eastAsia="ru-RU"/>
        </w:rPr>
        <w:t xml:space="preserve"> УПК РФ, а также пересмотрено по новым и вновь открывшимся обстоятельствам по правилам главы 49 УПК РФ.</w:t>
      </w:r>
    </w:p>
    <w:p w:rsidR="00BB382C" w:rsidRPr="00F44145" w:rsidRDefault="00BB382C" w:rsidP="00F7108C">
      <w:pPr>
        <w:spacing w:after="0" w:line="240" w:lineRule="auto"/>
        <w:ind w:firstLine="709"/>
        <w:jc w:val="both"/>
        <w:rPr>
          <w:iCs/>
        </w:rPr>
      </w:pPr>
    </w:p>
    <w:p w:rsidR="00DB5E2E" w:rsidRDefault="00DB5E2E" w:rsidP="00F7108C">
      <w:pPr>
        <w:spacing w:after="0" w:line="240" w:lineRule="auto"/>
        <w:ind w:firstLine="709"/>
        <w:jc w:val="both"/>
        <w:rPr>
          <w:iCs/>
        </w:rPr>
      </w:pPr>
    </w:p>
    <w:p w:rsidR="00D5511C" w:rsidRPr="00594666" w:rsidRDefault="00D5511C" w:rsidP="00FD3412">
      <w:pPr>
        <w:spacing w:after="0" w:line="240" w:lineRule="auto"/>
        <w:ind w:firstLine="709"/>
        <w:jc w:val="both"/>
        <w:rPr>
          <w:iCs/>
        </w:rPr>
      </w:pPr>
    </w:p>
    <w:tbl>
      <w:tblPr>
        <w:tblW w:w="9640" w:type="dxa"/>
        <w:tblInd w:w="-34" w:type="dxa"/>
        <w:tblLook w:val="01E0"/>
      </w:tblPr>
      <w:tblGrid>
        <w:gridCol w:w="4960"/>
        <w:gridCol w:w="4680"/>
      </w:tblGrid>
      <w:tr w:rsidR="00594666" w:rsidTr="00594666">
        <w:tc>
          <w:tcPr>
            <w:tcW w:w="4960" w:type="dxa"/>
          </w:tcPr>
          <w:p w:rsidR="00594666" w:rsidRPr="009A40E6" w:rsidRDefault="00594666" w:rsidP="00FD3412">
            <w:pPr>
              <w:shd w:val="clear" w:color="auto" w:fill="FFFFFF"/>
              <w:spacing w:after="0" w:line="240" w:lineRule="auto"/>
            </w:pPr>
            <w:r w:rsidRPr="009A40E6">
              <w:t>Председатель Верховного Суда</w:t>
            </w:r>
          </w:p>
          <w:p w:rsidR="00594666" w:rsidRPr="00BE283B" w:rsidRDefault="00594666" w:rsidP="00FD3412">
            <w:pPr>
              <w:pStyle w:val="31"/>
              <w:ind w:left="0" w:firstLine="0"/>
              <w:jc w:val="left"/>
              <w:rPr>
                <w:u w:val="none"/>
              </w:rPr>
            </w:pPr>
            <w:r w:rsidRPr="00BE283B">
              <w:rPr>
                <w:u w:val="none"/>
              </w:rPr>
              <w:t>Российской Федерации</w:t>
            </w:r>
          </w:p>
        </w:tc>
        <w:tc>
          <w:tcPr>
            <w:tcW w:w="4680" w:type="dxa"/>
          </w:tcPr>
          <w:p w:rsidR="00594666" w:rsidRPr="00BE283B" w:rsidRDefault="00594666" w:rsidP="00FD3412">
            <w:pPr>
              <w:pStyle w:val="31"/>
              <w:ind w:left="0" w:firstLine="0"/>
              <w:jc w:val="right"/>
              <w:rPr>
                <w:u w:val="none"/>
              </w:rPr>
            </w:pPr>
          </w:p>
          <w:p w:rsidR="00594666" w:rsidRPr="00BE283B" w:rsidRDefault="00A97D62" w:rsidP="00FD3412">
            <w:pPr>
              <w:pStyle w:val="31"/>
              <w:ind w:left="0" w:right="34" w:firstLine="0"/>
              <w:jc w:val="right"/>
              <w:rPr>
                <w:u w:val="none"/>
              </w:rPr>
            </w:pPr>
            <w:r w:rsidRPr="00BE283B">
              <w:rPr>
                <w:u w:val="none"/>
              </w:rPr>
              <w:t>И.Л. Подносова</w:t>
            </w:r>
          </w:p>
        </w:tc>
      </w:tr>
      <w:tr w:rsidR="00594666" w:rsidTr="00594666">
        <w:trPr>
          <w:trHeight w:val="425"/>
        </w:trPr>
        <w:tc>
          <w:tcPr>
            <w:tcW w:w="4960" w:type="dxa"/>
          </w:tcPr>
          <w:p w:rsidR="00594666" w:rsidRPr="00BD4DCB" w:rsidRDefault="00594666" w:rsidP="00FD3412">
            <w:pPr>
              <w:shd w:val="clear" w:color="auto" w:fill="FFFFFF"/>
              <w:spacing w:after="0" w:line="240" w:lineRule="auto"/>
            </w:pPr>
          </w:p>
          <w:p w:rsidR="00594666" w:rsidRPr="004A2BC6" w:rsidRDefault="00594666" w:rsidP="00FD3412">
            <w:pPr>
              <w:shd w:val="clear" w:color="auto" w:fill="FFFFFF"/>
              <w:spacing w:after="0" w:line="240" w:lineRule="auto"/>
            </w:pPr>
          </w:p>
        </w:tc>
        <w:tc>
          <w:tcPr>
            <w:tcW w:w="4680" w:type="dxa"/>
          </w:tcPr>
          <w:p w:rsidR="00594666" w:rsidRPr="00BE283B" w:rsidRDefault="00594666" w:rsidP="00FD3412">
            <w:pPr>
              <w:pStyle w:val="31"/>
              <w:ind w:left="0" w:firstLine="0"/>
              <w:jc w:val="right"/>
              <w:rPr>
                <w:u w:val="none"/>
              </w:rPr>
            </w:pPr>
          </w:p>
        </w:tc>
      </w:tr>
      <w:tr w:rsidR="00594666" w:rsidRPr="003F418E" w:rsidTr="00594666">
        <w:tc>
          <w:tcPr>
            <w:tcW w:w="4960" w:type="dxa"/>
          </w:tcPr>
          <w:p w:rsidR="00594666" w:rsidRPr="009A40E6" w:rsidRDefault="00594666" w:rsidP="00FD3412">
            <w:pPr>
              <w:shd w:val="clear" w:color="auto" w:fill="FFFFFF"/>
              <w:spacing w:after="0" w:line="240" w:lineRule="auto"/>
            </w:pPr>
            <w:r w:rsidRPr="009A40E6">
              <w:t>Секретарь Пленума,</w:t>
            </w:r>
          </w:p>
          <w:p w:rsidR="00594666" w:rsidRPr="009A40E6" w:rsidRDefault="00594666" w:rsidP="00FD3412">
            <w:pPr>
              <w:shd w:val="clear" w:color="auto" w:fill="FFFFFF"/>
              <w:spacing w:after="0" w:line="240" w:lineRule="auto"/>
            </w:pPr>
            <w:r w:rsidRPr="009A40E6">
              <w:t>судья Верховного Суда</w:t>
            </w:r>
          </w:p>
          <w:p w:rsidR="00594666" w:rsidRPr="00BE283B" w:rsidRDefault="00594666" w:rsidP="00FD3412">
            <w:pPr>
              <w:pStyle w:val="31"/>
              <w:ind w:left="0" w:firstLine="0"/>
              <w:jc w:val="left"/>
              <w:rPr>
                <w:u w:val="none"/>
              </w:rPr>
            </w:pPr>
            <w:r w:rsidRPr="00BE283B">
              <w:rPr>
                <w:u w:val="none"/>
              </w:rPr>
              <w:t>Российской Федерации</w:t>
            </w:r>
          </w:p>
        </w:tc>
        <w:tc>
          <w:tcPr>
            <w:tcW w:w="4680" w:type="dxa"/>
          </w:tcPr>
          <w:p w:rsidR="00594666" w:rsidRPr="00BE283B" w:rsidRDefault="00594666" w:rsidP="00FD3412">
            <w:pPr>
              <w:pStyle w:val="31"/>
              <w:ind w:left="0" w:firstLine="0"/>
              <w:jc w:val="right"/>
              <w:rPr>
                <w:u w:val="none"/>
              </w:rPr>
            </w:pPr>
          </w:p>
          <w:p w:rsidR="00594666" w:rsidRPr="00BE283B" w:rsidRDefault="00594666" w:rsidP="00FD3412">
            <w:pPr>
              <w:pStyle w:val="31"/>
              <w:ind w:left="0" w:firstLine="0"/>
              <w:jc w:val="right"/>
              <w:rPr>
                <w:u w:val="none"/>
              </w:rPr>
            </w:pPr>
          </w:p>
          <w:p w:rsidR="00594666" w:rsidRPr="00BE283B" w:rsidRDefault="00594666" w:rsidP="00FD3412">
            <w:pPr>
              <w:pStyle w:val="31"/>
              <w:ind w:left="0" w:right="34" w:firstLine="0"/>
              <w:jc w:val="right"/>
              <w:rPr>
                <w:u w:val="none"/>
              </w:rPr>
            </w:pPr>
            <w:r w:rsidRPr="00BE283B">
              <w:rPr>
                <w:u w:val="none"/>
              </w:rPr>
              <w:t>В.В. Момотов</w:t>
            </w:r>
          </w:p>
        </w:tc>
      </w:tr>
    </w:tbl>
    <w:p w:rsidR="00D76F70" w:rsidRDefault="001F4FEC" w:rsidP="00FD3412">
      <w:pPr>
        <w:pBdr>
          <w:bottom w:val="single" w:sz="6" w:space="31" w:color="FFFFFF"/>
        </w:pBdr>
        <w:spacing w:after="0" w:line="240" w:lineRule="auto"/>
        <w:jc w:val="both"/>
      </w:pPr>
      <w:r>
        <w:t xml:space="preserve"> </w:t>
      </w:r>
    </w:p>
    <w:sectPr w:rsidR="00D76F70" w:rsidSect="004C54BB">
      <w:headerReference w:type="default" r:id="rId11"/>
      <w:pgSz w:w="11906" w:h="16838"/>
      <w:pgMar w:top="851" w:right="851" w:bottom="851" w:left="1701" w:header="397"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2E" w:rsidRDefault="00B0332E" w:rsidP="00182943">
      <w:pPr>
        <w:spacing w:after="0" w:line="240" w:lineRule="auto"/>
      </w:pPr>
      <w:r>
        <w:separator/>
      </w:r>
    </w:p>
  </w:endnote>
  <w:endnote w:type="continuationSeparator" w:id="0">
    <w:p w:rsidR="00B0332E" w:rsidRDefault="00B0332E" w:rsidP="0018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2E" w:rsidRDefault="00B0332E" w:rsidP="00182943">
      <w:pPr>
        <w:spacing w:after="0" w:line="240" w:lineRule="auto"/>
      </w:pPr>
      <w:r>
        <w:separator/>
      </w:r>
    </w:p>
  </w:footnote>
  <w:footnote w:type="continuationSeparator" w:id="0">
    <w:p w:rsidR="00B0332E" w:rsidRDefault="00B0332E" w:rsidP="0018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5D1" w:rsidRDefault="00021FF7" w:rsidP="00EB0C60">
    <w:pPr>
      <w:pStyle w:val="a4"/>
      <w:spacing w:after="280" w:line="240" w:lineRule="auto"/>
      <w:jc w:val="center"/>
    </w:pPr>
    <w:fldSimple w:instr=" PAGE   \* MERGEFORMAT ">
      <w:r w:rsidR="0035112D">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4"/>
        <w:szCs w:val="24"/>
        <w:u w:val="none"/>
      </w:rPr>
    </w:lvl>
    <w:lvl w:ilvl="1">
      <w:start w:val="3"/>
      <w:numFmt w:val="decimal"/>
      <w:lvlText w:val="%1."/>
      <w:lvlJc w:val="left"/>
      <w:rPr>
        <w:b w:val="0"/>
        <w:bCs w:val="0"/>
        <w:i w:val="0"/>
        <w:iCs w:val="0"/>
        <w:smallCaps w:val="0"/>
        <w:strike w:val="0"/>
        <w:color w:val="000000"/>
        <w:spacing w:val="0"/>
        <w:w w:val="100"/>
        <w:position w:val="0"/>
        <w:sz w:val="24"/>
        <w:szCs w:val="24"/>
        <w:u w:val="none"/>
      </w:rPr>
    </w:lvl>
    <w:lvl w:ilvl="2">
      <w:start w:val="3"/>
      <w:numFmt w:val="decimal"/>
      <w:lvlText w:val="%1."/>
      <w:lvlJc w:val="left"/>
      <w:rPr>
        <w:b w:val="0"/>
        <w:bCs w:val="0"/>
        <w:i w:val="0"/>
        <w:iCs w:val="0"/>
        <w:smallCaps w:val="0"/>
        <w:strike w:val="0"/>
        <w:color w:val="000000"/>
        <w:spacing w:val="0"/>
        <w:w w:val="100"/>
        <w:position w:val="0"/>
        <w:sz w:val="24"/>
        <w:szCs w:val="24"/>
        <w:u w:val="none"/>
      </w:rPr>
    </w:lvl>
    <w:lvl w:ilvl="3">
      <w:start w:val="3"/>
      <w:numFmt w:val="decimal"/>
      <w:lvlText w:val="%1."/>
      <w:lvlJc w:val="left"/>
      <w:rPr>
        <w:b w:val="0"/>
        <w:bCs w:val="0"/>
        <w:i w:val="0"/>
        <w:iCs w:val="0"/>
        <w:smallCaps w:val="0"/>
        <w:strike w:val="0"/>
        <w:color w:val="000000"/>
        <w:spacing w:val="0"/>
        <w:w w:val="100"/>
        <w:position w:val="0"/>
        <w:sz w:val="24"/>
        <w:szCs w:val="24"/>
        <w:u w:val="none"/>
      </w:rPr>
    </w:lvl>
    <w:lvl w:ilvl="4">
      <w:start w:val="3"/>
      <w:numFmt w:val="decimal"/>
      <w:lvlText w:val="%1."/>
      <w:lvlJc w:val="left"/>
      <w:rPr>
        <w:b w:val="0"/>
        <w:bCs w:val="0"/>
        <w:i w:val="0"/>
        <w:iCs w:val="0"/>
        <w:smallCaps w:val="0"/>
        <w:strike w:val="0"/>
        <w:color w:val="000000"/>
        <w:spacing w:val="0"/>
        <w:w w:val="100"/>
        <w:position w:val="0"/>
        <w:sz w:val="24"/>
        <w:szCs w:val="24"/>
        <w:u w:val="none"/>
      </w:rPr>
    </w:lvl>
    <w:lvl w:ilvl="5">
      <w:start w:val="3"/>
      <w:numFmt w:val="decimal"/>
      <w:lvlText w:val="%1."/>
      <w:lvlJc w:val="left"/>
      <w:rPr>
        <w:b w:val="0"/>
        <w:bCs w:val="0"/>
        <w:i w:val="0"/>
        <w:iCs w:val="0"/>
        <w:smallCaps w:val="0"/>
        <w:strike w:val="0"/>
        <w:color w:val="000000"/>
        <w:spacing w:val="0"/>
        <w:w w:val="100"/>
        <w:position w:val="0"/>
        <w:sz w:val="24"/>
        <w:szCs w:val="24"/>
        <w:u w:val="none"/>
      </w:rPr>
    </w:lvl>
    <w:lvl w:ilvl="6">
      <w:start w:val="3"/>
      <w:numFmt w:val="decimal"/>
      <w:lvlText w:val="%1."/>
      <w:lvlJc w:val="left"/>
      <w:rPr>
        <w:b w:val="0"/>
        <w:bCs w:val="0"/>
        <w:i w:val="0"/>
        <w:iCs w:val="0"/>
        <w:smallCaps w:val="0"/>
        <w:strike w:val="0"/>
        <w:color w:val="000000"/>
        <w:spacing w:val="0"/>
        <w:w w:val="100"/>
        <w:position w:val="0"/>
        <w:sz w:val="24"/>
        <w:szCs w:val="24"/>
        <w:u w:val="none"/>
      </w:rPr>
    </w:lvl>
    <w:lvl w:ilvl="7">
      <w:start w:val="3"/>
      <w:numFmt w:val="decimal"/>
      <w:lvlText w:val="%1."/>
      <w:lvlJc w:val="left"/>
      <w:rPr>
        <w:b w:val="0"/>
        <w:bCs w:val="0"/>
        <w:i w:val="0"/>
        <w:iCs w:val="0"/>
        <w:smallCaps w:val="0"/>
        <w:strike w:val="0"/>
        <w:color w:val="000000"/>
        <w:spacing w:val="0"/>
        <w:w w:val="100"/>
        <w:position w:val="0"/>
        <w:sz w:val="24"/>
        <w:szCs w:val="24"/>
        <w:u w:val="none"/>
      </w:rPr>
    </w:lvl>
    <w:lvl w:ilvl="8">
      <w:start w:val="3"/>
      <w:numFmt w:val="decimal"/>
      <w:lvlText w:val="%1."/>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120CD"/>
    <w:rsid w:val="000004A7"/>
    <w:rsid w:val="000024D7"/>
    <w:rsid w:val="00003724"/>
    <w:rsid w:val="00005C9A"/>
    <w:rsid w:val="00014437"/>
    <w:rsid w:val="000146AE"/>
    <w:rsid w:val="00016DC2"/>
    <w:rsid w:val="0002023C"/>
    <w:rsid w:val="00020854"/>
    <w:rsid w:val="00021208"/>
    <w:rsid w:val="00021375"/>
    <w:rsid w:val="00021C1B"/>
    <w:rsid w:val="00021FF7"/>
    <w:rsid w:val="00022001"/>
    <w:rsid w:val="000233EC"/>
    <w:rsid w:val="0002401A"/>
    <w:rsid w:val="000242DC"/>
    <w:rsid w:val="00025DAE"/>
    <w:rsid w:val="000278D5"/>
    <w:rsid w:val="00027E06"/>
    <w:rsid w:val="000304D1"/>
    <w:rsid w:val="00031B33"/>
    <w:rsid w:val="00032311"/>
    <w:rsid w:val="00032A53"/>
    <w:rsid w:val="00033582"/>
    <w:rsid w:val="0003532D"/>
    <w:rsid w:val="00035735"/>
    <w:rsid w:val="000361D4"/>
    <w:rsid w:val="00040A2D"/>
    <w:rsid w:val="00041CFE"/>
    <w:rsid w:val="00042D0C"/>
    <w:rsid w:val="0004300F"/>
    <w:rsid w:val="00043C0E"/>
    <w:rsid w:val="00044088"/>
    <w:rsid w:val="00046FC0"/>
    <w:rsid w:val="00047F6D"/>
    <w:rsid w:val="00051658"/>
    <w:rsid w:val="0005257A"/>
    <w:rsid w:val="0005257F"/>
    <w:rsid w:val="00053FD4"/>
    <w:rsid w:val="000540EA"/>
    <w:rsid w:val="00055A86"/>
    <w:rsid w:val="00055B4C"/>
    <w:rsid w:val="000627DB"/>
    <w:rsid w:val="00062DB2"/>
    <w:rsid w:val="00063F30"/>
    <w:rsid w:val="0006530A"/>
    <w:rsid w:val="000677C4"/>
    <w:rsid w:val="000708A0"/>
    <w:rsid w:val="00071E6B"/>
    <w:rsid w:val="000762B3"/>
    <w:rsid w:val="000767F7"/>
    <w:rsid w:val="00080077"/>
    <w:rsid w:val="00080092"/>
    <w:rsid w:val="00081850"/>
    <w:rsid w:val="00083DA5"/>
    <w:rsid w:val="00084372"/>
    <w:rsid w:val="00085071"/>
    <w:rsid w:val="0008636B"/>
    <w:rsid w:val="00087CFD"/>
    <w:rsid w:val="000904FC"/>
    <w:rsid w:val="000942C4"/>
    <w:rsid w:val="0009571F"/>
    <w:rsid w:val="000A000D"/>
    <w:rsid w:val="000A1339"/>
    <w:rsid w:val="000A3394"/>
    <w:rsid w:val="000A3DBA"/>
    <w:rsid w:val="000A4312"/>
    <w:rsid w:val="000A6043"/>
    <w:rsid w:val="000A6DD8"/>
    <w:rsid w:val="000B0CAD"/>
    <w:rsid w:val="000B16AB"/>
    <w:rsid w:val="000B2B7A"/>
    <w:rsid w:val="000B31A2"/>
    <w:rsid w:val="000B33F9"/>
    <w:rsid w:val="000B4673"/>
    <w:rsid w:val="000B4DD4"/>
    <w:rsid w:val="000B6861"/>
    <w:rsid w:val="000C023B"/>
    <w:rsid w:val="000C0504"/>
    <w:rsid w:val="000C0CA8"/>
    <w:rsid w:val="000C1AF4"/>
    <w:rsid w:val="000C20ED"/>
    <w:rsid w:val="000C3BB4"/>
    <w:rsid w:val="000C47E0"/>
    <w:rsid w:val="000C5D6A"/>
    <w:rsid w:val="000C6672"/>
    <w:rsid w:val="000D1348"/>
    <w:rsid w:val="000D373A"/>
    <w:rsid w:val="000D3CC4"/>
    <w:rsid w:val="000D5720"/>
    <w:rsid w:val="000D5A94"/>
    <w:rsid w:val="000D6770"/>
    <w:rsid w:val="000D6B48"/>
    <w:rsid w:val="000D6E67"/>
    <w:rsid w:val="000D738F"/>
    <w:rsid w:val="000E0CE5"/>
    <w:rsid w:val="000E218B"/>
    <w:rsid w:val="000E2327"/>
    <w:rsid w:val="000E2444"/>
    <w:rsid w:val="000E2A84"/>
    <w:rsid w:val="000E4B1B"/>
    <w:rsid w:val="000E58AC"/>
    <w:rsid w:val="000F0377"/>
    <w:rsid w:val="000F2BBC"/>
    <w:rsid w:val="000F3B03"/>
    <w:rsid w:val="000F43B9"/>
    <w:rsid w:val="000F4727"/>
    <w:rsid w:val="000F4D6B"/>
    <w:rsid w:val="000F5294"/>
    <w:rsid w:val="000F7526"/>
    <w:rsid w:val="00100383"/>
    <w:rsid w:val="001023EB"/>
    <w:rsid w:val="00102E75"/>
    <w:rsid w:val="001049D8"/>
    <w:rsid w:val="001056DF"/>
    <w:rsid w:val="00105FCB"/>
    <w:rsid w:val="00106619"/>
    <w:rsid w:val="001108E0"/>
    <w:rsid w:val="00112D03"/>
    <w:rsid w:val="00113CE1"/>
    <w:rsid w:val="001149C0"/>
    <w:rsid w:val="00117426"/>
    <w:rsid w:val="00117B16"/>
    <w:rsid w:val="0012019A"/>
    <w:rsid w:val="00120BF2"/>
    <w:rsid w:val="00120DCD"/>
    <w:rsid w:val="0012355F"/>
    <w:rsid w:val="001241B3"/>
    <w:rsid w:val="00124536"/>
    <w:rsid w:val="00130DA5"/>
    <w:rsid w:val="00131155"/>
    <w:rsid w:val="0013142B"/>
    <w:rsid w:val="0013157D"/>
    <w:rsid w:val="00134EA5"/>
    <w:rsid w:val="00136FCE"/>
    <w:rsid w:val="00137978"/>
    <w:rsid w:val="00137C40"/>
    <w:rsid w:val="00137CB6"/>
    <w:rsid w:val="001406AB"/>
    <w:rsid w:val="0014076B"/>
    <w:rsid w:val="00144AD1"/>
    <w:rsid w:val="0015042E"/>
    <w:rsid w:val="00150473"/>
    <w:rsid w:val="001504B0"/>
    <w:rsid w:val="0015070D"/>
    <w:rsid w:val="001526CB"/>
    <w:rsid w:val="00154EE8"/>
    <w:rsid w:val="00154F9C"/>
    <w:rsid w:val="00155799"/>
    <w:rsid w:val="00156560"/>
    <w:rsid w:val="001579B6"/>
    <w:rsid w:val="00160461"/>
    <w:rsid w:val="00160470"/>
    <w:rsid w:val="0016191B"/>
    <w:rsid w:val="00163B50"/>
    <w:rsid w:val="00164F93"/>
    <w:rsid w:val="001656AE"/>
    <w:rsid w:val="001664F3"/>
    <w:rsid w:val="001678CB"/>
    <w:rsid w:val="00170C67"/>
    <w:rsid w:val="00175175"/>
    <w:rsid w:val="00182943"/>
    <w:rsid w:val="00182F9E"/>
    <w:rsid w:val="00183F6B"/>
    <w:rsid w:val="00187BB3"/>
    <w:rsid w:val="001906FE"/>
    <w:rsid w:val="00191648"/>
    <w:rsid w:val="00192024"/>
    <w:rsid w:val="0019659B"/>
    <w:rsid w:val="00197E77"/>
    <w:rsid w:val="001A080E"/>
    <w:rsid w:val="001A1F0F"/>
    <w:rsid w:val="001A22F0"/>
    <w:rsid w:val="001A59C1"/>
    <w:rsid w:val="001B09CC"/>
    <w:rsid w:val="001B2D4A"/>
    <w:rsid w:val="001B3FB9"/>
    <w:rsid w:val="001B404B"/>
    <w:rsid w:val="001B5073"/>
    <w:rsid w:val="001B7F30"/>
    <w:rsid w:val="001C00D3"/>
    <w:rsid w:val="001C3A39"/>
    <w:rsid w:val="001C42B1"/>
    <w:rsid w:val="001C4D5A"/>
    <w:rsid w:val="001C57B5"/>
    <w:rsid w:val="001C787D"/>
    <w:rsid w:val="001D05FA"/>
    <w:rsid w:val="001D0994"/>
    <w:rsid w:val="001D0A9E"/>
    <w:rsid w:val="001D1767"/>
    <w:rsid w:val="001D2550"/>
    <w:rsid w:val="001D26AA"/>
    <w:rsid w:val="001D2CB7"/>
    <w:rsid w:val="001D3581"/>
    <w:rsid w:val="001D482C"/>
    <w:rsid w:val="001D4A16"/>
    <w:rsid w:val="001D5C5E"/>
    <w:rsid w:val="001D7758"/>
    <w:rsid w:val="001D7DDC"/>
    <w:rsid w:val="001E020F"/>
    <w:rsid w:val="001E0BD7"/>
    <w:rsid w:val="001E3B75"/>
    <w:rsid w:val="001E7154"/>
    <w:rsid w:val="001E7AF1"/>
    <w:rsid w:val="001E7D40"/>
    <w:rsid w:val="001F11E6"/>
    <w:rsid w:val="001F17FA"/>
    <w:rsid w:val="001F1A92"/>
    <w:rsid w:val="001F2D85"/>
    <w:rsid w:val="001F2FE4"/>
    <w:rsid w:val="001F33ED"/>
    <w:rsid w:val="001F3F9B"/>
    <w:rsid w:val="001F4319"/>
    <w:rsid w:val="001F4FEC"/>
    <w:rsid w:val="001F6385"/>
    <w:rsid w:val="001F63CA"/>
    <w:rsid w:val="001F73D1"/>
    <w:rsid w:val="00201C2A"/>
    <w:rsid w:val="00201DDE"/>
    <w:rsid w:val="002025BE"/>
    <w:rsid w:val="002029B9"/>
    <w:rsid w:val="0020310A"/>
    <w:rsid w:val="002040BB"/>
    <w:rsid w:val="002046E1"/>
    <w:rsid w:val="002056F2"/>
    <w:rsid w:val="00206560"/>
    <w:rsid w:val="00207695"/>
    <w:rsid w:val="002079EE"/>
    <w:rsid w:val="00207F6C"/>
    <w:rsid w:val="002114E2"/>
    <w:rsid w:val="00211E58"/>
    <w:rsid w:val="002125FD"/>
    <w:rsid w:val="00212A0B"/>
    <w:rsid w:val="00212B45"/>
    <w:rsid w:val="00213D25"/>
    <w:rsid w:val="0021497B"/>
    <w:rsid w:val="0021565C"/>
    <w:rsid w:val="00216022"/>
    <w:rsid w:val="0021678B"/>
    <w:rsid w:val="002173CE"/>
    <w:rsid w:val="00220561"/>
    <w:rsid w:val="00220757"/>
    <w:rsid w:val="00221552"/>
    <w:rsid w:val="00224D3B"/>
    <w:rsid w:val="00226929"/>
    <w:rsid w:val="00227A23"/>
    <w:rsid w:val="00230263"/>
    <w:rsid w:val="00233691"/>
    <w:rsid w:val="00233A8C"/>
    <w:rsid w:val="0023410D"/>
    <w:rsid w:val="002363B8"/>
    <w:rsid w:val="00237572"/>
    <w:rsid w:val="002403FB"/>
    <w:rsid w:val="002423BE"/>
    <w:rsid w:val="00243E2B"/>
    <w:rsid w:val="00244CAF"/>
    <w:rsid w:val="002450D1"/>
    <w:rsid w:val="00245D30"/>
    <w:rsid w:val="00245F8F"/>
    <w:rsid w:val="002460E0"/>
    <w:rsid w:val="0024654E"/>
    <w:rsid w:val="00246D1A"/>
    <w:rsid w:val="00250052"/>
    <w:rsid w:val="00250B5A"/>
    <w:rsid w:val="00252020"/>
    <w:rsid w:val="00252224"/>
    <w:rsid w:val="0025441D"/>
    <w:rsid w:val="00256120"/>
    <w:rsid w:val="0025626F"/>
    <w:rsid w:val="0026088F"/>
    <w:rsid w:val="00262133"/>
    <w:rsid w:val="00264AEF"/>
    <w:rsid w:val="00264C58"/>
    <w:rsid w:val="002702D7"/>
    <w:rsid w:val="002710B7"/>
    <w:rsid w:val="002720D5"/>
    <w:rsid w:val="002744F7"/>
    <w:rsid w:val="00274B22"/>
    <w:rsid w:val="002752B5"/>
    <w:rsid w:val="00275FB5"/>
    <w:rsid w:val="00281A87"/>
    <w:rsid w:val="00282558"/>
    <w:rsid w:val="002849CA"/>
    <w:rsid w:val="00284BBB"/>
    <w:rsid w:val="00284C17"/>
    <w:rsid w:val="00285512"/>
    <w:rsid w:val="002860E9"/>
    <w:rsid w:val="00286B79"/>
    <w:rsid w:val="00287D8D"/>
    <w:rsid w:val="00291826"/>
    <w:rsid w:val="0029188A"/>
    <w:rsid w:val="00292F0C"/>
    <w:rsid w:val="00294402"/>
    <w:rsid w:val="00296D2E"/>
    <w:rsid w:val="00297167"/>
    <w:rsid w:val="002A0646"/>
    <w:rsid w:val="002A2D7E"/>
    <w:rsid w:val="002A2DD5"/>
    <w:rsid w:val="002A3E25"/>
    <w:rsid w:val="002A50F6"/>
    <w:rsid w:val="002A53CE"/>
    <w:rsid w:val="002A58B2"/>
    <w:rsid w:val="002A6B96"/>
    <w:rsid w:val="002B0791"/>
    <w:rsid w:val="002B248F"/>
    <w:rsid w:val="002B24EA"/>
    <w:rsid w:val="002B2D4C"/>
    <w:rsid w:val="002B4A19"/>
    <w:rsid w:val="002B5764"/>
    <w:rsid w:val="002B642B"/>
    <w:rsid w:val="002C035F"/>
    <w:rsid w:val="002C0B25"/>
    <w:rsid w:val="002C37D5"/>
    <w:rsid w:val="002C5F57"/>
    <w:rsid w:val="002C6623"/>
    <w:rsid w:val="002C75D3"/>
    <w:rsid w:val="002C7DAF"/>
    <w:rsid w:val="002D077B"/>
    <w:rsid w:val="002D07FF"/>
    <w:rsid w:val="002D15C6"/>
    <w:rsid w:val="002D21DF"/>
    <w:rsid w:val="002D3CB3"/>
    <w:rsid w:val="002D3EE5"/>
    <w:rsid w:val="002D4DDA"/>
    <w:rsid w:val="002E5653"/>
    <w:rsid w:val="002E615A"/>
    <w:rsid w:val="002E79D6"/>
    <w:rsid w:val="002F080D"/>
    <w:rsid w:val="002F1036"/>
    <w:rsid w:val="002F1D94"/>
    <w:rsid w:val="002F1DD2"/>
    <w:rsid w:val="002F2663"/>
    <w:rsid w:val="002F32BE"/>
    <w:rsid w:val="002F6FEF"/>
    <w:rsid w:val="0030057C"/>
    <w:rsid w:val="00300A2F"/>
    <w:rsid w:val="00300AF8"/>
    <w:rsid w:val="003021F9"/>
    <w:rsid w:val="003049F0"/>
    <w:rsid w:val="00305599"/>
    <w:rsid w:val="003058F0"/>
    <w:rsid w:val="00305EFD"/>
    <w:rsid w:val="00306DE7"/>
    <w:rsid w:val="0031124D"/>
    <w:rsid w:val="003119C9"/>
    <w:rsid w:val="0031236C"/>
    <w:rsid w:val="00312818"/>
    <w:rsid w:val="0031297F"/>
    <w:rsid w:val="003133A4"/>
    <w:rsid w:val="0031349C"/>
    <w:rsid w:val="00314280"/>
    <w:rsid w:val="003149D1"/>
    <w:rsid w:val="00314BF6"/>
    <w:rsid w:val="00315825"/>
    <w:rsid w:val="0031609E"/>
    <w:rsid w:val="003174A8"/>
    <w:rsid w:val="0031765A"/>
    <w:rsid w:val="00320DEC"/>
    <w:rsid w:val="00324918"/>
    <w:rsid w:val="00324C4F"/>
    <w:rsid w:val="00325DEB"/>
    <w:rsid w:val="00327EA9"/>
    <w:rsid w:val="003329A3"/>
    <w:rsid w:val="0033322A"/>
    <w:rsid w:val="003335D1"/>
    <w:rsid w:val="003363A6"/>
    <w:rsid w:val="003363B0"/>
    <w:rsid w:val="00340729"/>
    <w:rsid w:val="00341CBE"/>
    <w:rsid w:val="003423EB"/>
    <w:rsid w:val="00343D41"/>
    <w:rsid w:val="0034407D"/>
    <w:rsid w:val="00345BB2"/>
    <w:rsid w:val="003466E3"/>
    <w:rsid w:val="0035112D"/>
    <w:rsid w:val="00351569"/>
    <w:rsid w:val="00352F55"/>
    <w:rsid w:val="0035435B"/>
    <w:rsid w:val="00355833"/>
    <w:rsid w:val="0035785A"/>
    <w:rsid w:val="0036036C"/>
    <w:rsid w:val="0036110F"/>
    <w:rsid w:val="00361495"/>
    <w:rsid w:val="00361DC2"/>
    <w:rsid w:val="00362BFF"/>
    <w:rsid w:val="00364098"/>
    <w:rsid w:val="003640A6"/>
    <w:rsid w:val="0036587D"/>
    <w:rsid w:val="00370CF1"/>
    <w:rsid w:val="00370EF3"/>
    <w:rsid w:val="003712E3"/>
    <w:rsid w:val="003716FA"/>
    <w:rsid w:val="00371E64"/>
    <w:rsid w:val="00372CFC"/>
    <w:rsid w:val="003739E0"/>
    <w:rsid w:val="00373C38"/>
    <w:rsid w:val="00374680"/>
    <w:rsid w:val="00375EFE"/>
    <w:rsid w:val="00377D61"/>
    <w:rsid w:val="00380D33"/>
    <w:rsid w:val="00380FC4"/>
    <w:rsid w:val="00381D85"/>
    <w:rsid w:val="00382B0D"/>
    <w:rsid w:val="00383734"/>
    <w:rsid w:val="00383A54"/>
    <w:rsid w:val="0038546E"/>
    <w:rsid w:val="003855D3"/>
    <w:rsid w:val="00387E8D"/>
    <w:rsid w:val="003903A7"/>
    <w:rsid w:val="00390BA2"/>
    <w:rsid w:val="00390F92"/>
    <w:rsid w:val="00394EEC"/>
    <w:rsid w:val="003958B6"/>
    <w:rsid w:val="003962C3"/>
    <w:rsid w:val="003968A6"/>
    <w:rsid w:val="003A10E7"/>
    <w:rsid w:val="003A2DD9"/>
    <w:rsid w:val="003A34BC"/>
    <w:rsid w:val="003A5CE5"/>
    <w:rsid w:val="003A74B4"/>
    <w:rsid w:val="003B1FF1"/>
    <w:rsid w:val="003B3427"/>
    <w:rsid w:val="003B34D1"/>
    <w:rsid w:val="003B4378"/>
    <w:rsid w:val="003B4BE7"/>
    <w:rsid w:val="003B7122"/>
    <w:rsid w:val="003B72DF"/>
    <w:rsid w:val="003B7A0B"/>
    <w:rsid w:val="003C2D7E"/>
    <w:rsid w:val="003C3DCC"/>
    <w:rsid w:val="003C4453"/>
    <w:rsid w:val="003C49C7"/>
    <w:rsid w:val="003D0233"/>
    <w:rsid w:val="003D19AD"/>
    <w:rsid w:val="003D3444"/>
    <w:rsid w:val="003D443D"/>
    <w:rsid w:val="003D476B"/>
    <w:rsid w:val="003D47A4"/>
    <w:rsid w:val="003D55C4"/>
    <w:rsid w:val="003D66A5"/>
    <w:rsid w:val="003D7484"/>
    <w:rsid w:val="003D77F6"/>
    <w:rsid w:val="003D7805"/>
    <w:rsid w:val="003E0B5D"/>
    <w:rsid w:val="003E23DD"/>
    <w:rsid w:val="003E27FF"/>
    <w:rsid w:val="003E2A0F"/>
    <w:rsid w:val="003E2E75"/>
    <w:rsid w:val="003E43F9"/>
    <w:rsid w:val="003E55BD"/>
    <w:rsid w:val="003E5D19"/>
    <w:rsid w:val="003F01CC"/>
    <w:rsid w:val="003F0508"/>
    <w:rsid w:val="003F1A8A"/>
    <w:rsid w:val="003F2252"/>
    <w:rsid w:val="003F3CF4"/>
    <w:rsid w:val="003F3D31"/>
    <w:rsid w:val="003F6C00"/>
    <w:rsid w:val="004013AC"/>
    <w:rsid w:val="00401C62"/>
    <w:rsid w:val="0040321F"/>
    <w:rsid w:val="0040440A"/>
    <w:rsid w:val="00405711"/>
    <w:rsid w:val="0040576D"/>
    <w:rsid w:val="00406E16"/>
    <w:rsid w:val="004100BD"/>
    <w:rsid w:val="004129D8"/>
    <w:rsid w:val="00412FB8"/>
    <w:rsid w:val="00414EAB"/>
    <w:rsid w:val="004154D1"/>
    <w:rsid w:val="004159C1"/>
    <w:rsid w:val="0041667C"/>
    <w:rsid w:val="00420685"/>
    <w:rsid w:val="00421117"/>
    <w:rsid w:val="00421BD6"/>
    <w:rsid w:val="00422A06"/>
    <w:rsid w:val="00424741"/>
    <w:rsid w:val="00424C89"/>
    <w:rsid w:val="004257E9"/>
    <w:rsid w:val="00426522"/>
    <w:rsid w:val="00426A4D"/>
    <w:rsid w:val="00426C02"/>
    <w:rsid w:val="0043076A"/>
    <w:rsid w:val="00432317"/>
    <w:rsid w:val="00432CB9"/>
    <w:rsid w:val="00432D7F"/>
    <w:rsid w:val="00433D1F"/>
    <w:rsid w:val="00433D58"/>
    <w:rsid w:val="0043508C"/>
    <w:rsid w:val="00436BB2"/>
    <w:rsid w:val="0044364B"/>
    <w:rsid w:val="0044467A"/>
    <w:rsid w:val="004446F4"/>
    <w:rsid w:val="00444D6A"/>
    <w:rsid w:val="0044541B"/>
    <w:rsid w:val="0044594F"/>
    <w:rsid w:val="004472C4"/>
    <w:rsid w:val="00450FD0"/>
    <w:rsid w:val="004511DB"/>
    <w:rsid w:val="004517F9"/>
    <w:rsid w:val="00451F8C"/>
    <w:rsid w:val="004533C7"/>
    <w:rsid w:val="0045562E"/>
    <w:rsid w:val="00457521"/>
    <w:rsid w:val="0046276B"/>
    <w:rsid w:val="00462FBB"/>
    <w:rsid w:val="00465FD9"/>
    <w:rsid w:val="00466A74"/>
    <w:rsid w:val="004678F3"/>
    <w:rsid w:val="00467AB7"/>
    <w:rsid w:val="0047045D"/>
    <w:rsid w:val="00470A74"/>
    <w:rsid w:val="00471059"/>
    <w:rsid w:val="004737FD"/>
    <w:rsid w:val="00473D6B"/>
    <w:rsid w:val="00474220"/>
    <w:rsid w:val="004742B0"/>
    <w:rsid w:val="004749B9"/>
    <w:rsid w:val="00475F44"/>
    <w:rsid w:val="00477B66"/>
    <w:rsid w:val="00480690"/>
    <w:rsid w:val="00481776"/>
    <w:rsid w:val="004818B4"/>
    <w:rsid w:val="00482254"/>
    <w:rsid w:val="00483F97"/>
    <w:rsid w:val="00491F4D"/>
    <w:rsid w:val="004937C9"/>
    <w:rsid w:val="0049383B"/>
    <w:rsid w:val="00494E24"/>
    <w:rsid w:val="00495C2D"/>
    <w:rsid w:val="004A026F"/>
    <w:rsid w:val="004A2C03"/>
    <w:rsid w:val="004A3552"/>
    <w:rsid w:val="004A5809"/>
    <w:rsid w:val="004A6B65"/>
    <w:rsid w:val="004A734E"/>
    <w:rsid w:val="004B0E7C"/>
    <w:rsid w:val="004B14C4"/>
    <w:rsid w:val="004B1C8E"/>
    <w:rsid w:val="004B21AD"/>
    <w:rsid w:val="004B312B"/>
    <w:rsid w:val="004B4666"/>
    <w:rsid w:val="004C1DF2"/>
    <w:rsid w:val="004C212B"/>
    <w:rsid w:val="004C473C"/>
    <w:rsid w:val="004C5260"/>
    <w:rsid w:val="004C54A1"/>
    <w:rsid w:val="004C54BB"/>
    <w:rsid w:val="004C5DC9"/>
    <w:rsid w:val="004C64EC"/>
    <w:rsid w:val="004C6B0E"/>
    <w:rsid w:val="004C76EB"/>
    <w:rsid w:val="004C7801"/>
    <w:rsid w:val="004C7F62"/>
    <w:rsid w:val="004D1659"/>
    <w:rsid w:val="004D1BE0"/>
    <w:rsid w:val="004D1EE2"/>
    <w:rsid w:val="004D304E"/>
    <w:rsid w:val="004D33CA"/>
    <w:rsid w:val="004D50E6"/>
    <w:rsid w:val="004D5DD6"/>
    <w:rsid w:val="004D6615"/>
    <w:rsid w:val="004D7751"/>
    <w:rsid w:val="004D7877"/>
    <w:rsid w:val="004E0A1E"/>
    <w:rsid w:val="004E2EAD"/>
    <w:rsid w:val="004E3E3A"/>
    <w:rsid w:val="004E3E5B"/>
    <w:rsid w:val="004E5750"/>
    <w:rsid w:val="004E6538"/>
    <w:rsid w:val="004F0D68"/>
    <w:rsid w:val="004F150A"/>
    <w:rsid w:val="004F2F45"/>
    <w:rsid w:val="004F3E27"/>
    <w:rsid w:val="004F3FB5"/>
    <w:rsid w:val="004F498B"/>
    <w:rsid w:val="004F6858"/>
    <w:rsid w:val="004F6A33"/>
    <w:rsid w:val="004F7592"/>
    <w:rsid w:val="004F7F93"/>
    <w:rsid w:val="00500B2B"/>
    <w:rsid w:val="00501084"/>
    <w:rsid w:val="00501B4B"/>
    <w:rsid w:val="00501B98"/>
    <w:rsid w:val="00502887"/>
    <w:rsid w:val="00504E29"/>
    <w:rsid w:val="00505046"/>
    <w:rsid w:val="00506229"/>
    <w:rsid w:val="00506C0A"/>
    <w:rsid w:val="0050766B"/>
    <w:rsid w:val="00507CAE"/>
    <w:rsid w:val="00510BC1"/>
    <w:rsid w:val="00510CC4"/>
    <w:rsid w:val="00511FAB"/>
    <w:rsid w:val="00512112"/>
    <w:rsid w:val="00512635"/>
    <w:rsid w:val="005129C8"/>
    <w:rsid w:val="00512D1B"/>
    <w:rsid w:val="00514860"/>
    <w:rsid w:val="00515D7C"/>
    <w:rsid w:val="00515F2E"/>
    <w:rsid w:val="0051656B"/>
    <w:rsid w:val="0051661F"/>
    <w:rsid w:val="005167EF"/>
    <w:rsid w:val="00517146"/>
    <w:rsid w:val="0051736A"/>
    <w:rsid w:val="00520217"/>
    <w:rsid w:val="00522822"/>
    <w:rsid w:val="00524418"/>
    <w:rsid w:val="00524D9A"/>
    <w:rsid w:val="00526678"/>
    <w:rsid w:val="00527A76"/>
    <w:rsid w:val="00527BA9"/>
    <w:rsid w:val="00530E9C"/>
    <w:rsid w:val="00531212"/>
    <w:rsid w:val="005318CB"/>
    <w:rsid w:val="005321F8"/>
    <w:rsid w:val="005332FE"/>
    <w:rsid w:val="00533D9F"/>
    <w:rsid w:val="00534959"/>
    <w:rsid w:val="005354D7"/>
    <w:rsid w:val="00536D07"/>
    <w:rsid w:val="0054256D"/>
    <w:rsid w:val="0054475F"/>
    <w:rsid w:val="005451A3"/>
    <w:rsid w:val="00547FC7"/>
    <w:rsid w:val="005507A3"/>
    <w:rsid w:val="005511F3"/>
    <w:rsid w:val="00551548"/>
    <w:rsid w:val="005515F5"/>
    <w:rsid w:val="00551ED4"/>
    <w:rsid w:val="00552A17"/>
    <w:rsid w:val="0055391C"/>
    <w:rsid w:val="005561D2"/>
    <w:rsid w:val="00556BA7"/>
    <w:rsid w:val="00556FA3"/>
    <w:rsid w:val="005579AE"/>
    <w:rsid w:val="005579E1"/>
    <w:rsid w:val="00557EDD"/>
    <w:rsid w:val="00561399"/>
    <w:rsid w:val="00562CA9"/>
    <w:rsid w:val="00563806"/>
    <w:rsid w:val="005641D6"/>
    <w:rsid w:val="0056421E"/>
    <w:rsid w:val="0056452F"/>
    <w:rsid w:val="005668B0"/>
    <w:rsid w:val="00567C7B"/>
    <w:rsid w:val="005702E8"/>
    <w:rsid w:val="00571B21"/>
    <w:rsid w:val="00571DE0"/>
    <w:rsid w:val="0057224C"/>
    <w:rsid w:val="00574460"/>
    <w:rsid w:val="005744E8"/>
    <w:rsid w:val="00574B51"/>
    <w:rsid w:val="00574BB3"/>
    <w:rsid w:val="00576776"/>
    <w:rsid w:val="00580F51"/>
    <w:rsid w:val="005818F7"/>
    <w:rsid w:val="00581F7A"/>
    <w:rsid w:val="00582B90"/>
    <w:rsid w:val="00582F4C"/>
    <w:rsid w:val="00584C13"/>
    <w:rsid w:val="00585323"/>
    <w:rsid w:val="00585F4B"/>
    <w:rsid w:val="0059062A"/>
    <w:rsid w:val="00591037"/>
    <w:rsid w:val="0059207A"/>
    <w:rsid w:val="00594666"/>
    <w:rsid w:val="005947F4"/>
    <w:rsid w:val="00594E20"/>
    <w:rsid w:val="005955BB"/>
    <w:rsid w:val="00596401"/>
    <w:rsid w:val="005A073E"/>
    <w:rsid w:val="005A1EB4"/>
    <w:rsid w:val="005A22F5"/>
    <w:rsid w:val="005A3595"/>
    <w:rsid w:val="005A3622"/>
    <w:rsid w:val="005A38D7"/>
    <w:rsid w:val="005A3D34"/>
    <w:rsid w:val="005A4428"/>
    <w:rsid w:val="005A4830"/>
    <w:rsid w:val="005A6E6A"/>
    <w:rsid w:val="005A7539"/>
    <w:rsid w:val="005A77A4"/>
    <w:rsid w:val="005A7A83"/>
    <w:rsid w:val="005A7EA5"/>
    <w:rsid w:val="005B15B6"/>
    <w:rsid w:val="005B2EFD"/>
    <w:rsid w:val="005B38F5"/>
    <w:rsid w:val="005B3AFD"/>
    <w:rsid w:val="005B433C"/>
    <w:rsid w:val="005B5505"/>
    <w:rsid w:val="005B5FB7"/>
    <w:rsid w:val="005B64A6"/>
    <w:rsid w:val="005C008C"/>
    <w:rsid w:val="005C2819"/>
    <w:rsid w:val="005C5199"/>
    <w:rsid w:val="005C7C79"/>
    <w:rsid w:val="005D0159"/>
    <w:rsid w:val="005D2A78"/>
    <w:rsid w:val="005D2CE5"/>
    <w:rsid w:val="005D35EA"/>
    <w:rsid w:val="005D66D6"/>
    <w:rsid w:val="005D6C9F"/>
    <w:rsid w:val="005E03C1"/>
    <w:rsid w:val="005E05C5"/>
    <w:rsid w:val="005E0DC8"/>
    <w:rsid w:val="005E18DB"/>
    <w:rsid w:val="005E7513"/>
    <w:rsid w:val="005F193B"/>
    <w:rsid w:val="005F31CE"/>
    <w:rsid w:val="005F3819"/>
    <w:rsid w:val="005F4710"/>
    <w:rsid w:val="005F67C0"/>
    <w:rsid w:val="005F77B6"/>
    <w:rsid w:val="005F7A4A"/>
    <w:rsid w:val="00601817"/>
    <w:rsid w:val="0060303A"/>
    <w:rsid w:val="00603353"/>
    <w:rsid w:val="00604F8E"/>
    <w:rsid w:val="006050A4"/>
    <w:rsid w:val="00605268"/>
    <w:rsid w:val="00605712"/>
    <w:rsid w:val="00607630"/>
    <w:rsid w:val="00607C17"/>
    <w:rsid w:val="00616E5E"/>
    <w:rsid w:val="00620B2E"/>
    <w:rsid w:val="00621705"/>
    <w:rsid w:val="00623308"/>
    <w:rsid w:val="00624749"/>
    <w:rsid w:val="00625539"/>
    <w:rsid w:val="006261FA"/>
    <w:rsid w:val="00626710"/>
    <w:rsid w:val="006313C0"/>
    <w:rsid w:val="0063322F"/>
    <w:rsid w:val="00635311"/>
    <w:rsid w:val="00635EFC"/>
    <w:rsid w:val="006361A9"/>
    <w:rsid w:val="006364BA"/>
    <w:rsid w:val="00636F87"/>
    <w:rsid w:val="00640A13"/>
    <w:rsid w:val="006415B5"/>
    <w:rsid w:val="00642D70"/>
    <w:rsid w:val="00643526"/>
    <w:rsid w:val="00645692"/>
    <w:rsid w:val="00646371"/>
    <w:rsid w:val="0064637A"/>
    <w:rsid w:val="00646F8D"/>
    <w:rsid w:val="00650995"/>
    <w:rsid w:val="00651554"/>
    <w:rsid w:val="0065187A"/>
    <w:rsid w:val="0065199E"/>
    <w:rsid w:val="00655663"/>
    <w:rsid w:val="006565A3"/>
    <w:rsid w:val="00656688"/>
    <w:rsid w:val="00656EE7"/>
    <w:rsid w:val="00657317"/>
    <w:rsid w:val="006579EC"/>
    <w:rsid w:val="00657DC4"/>
    <w:rsid w:val="00660937"/>
    <w:rsid w:val="00662F71"/>
    <w:rsid w:val="0066377D"/>
    <w:rsid w:val="00664E8C"/>
    <w:rsid w:val="0066511F"/>
    <w:rsid w:val="00665B12"/>
    <w:rsid w:val="00665E1B"/>
    <w:rsid w:val="00667D7B"/>
    <w:rsid w:val="00671D2D"/>
    <w:rsid w:val="00672877"/>
    <w:rsid w:val="00676F39"/>
    <w:rsid w:val="006844CF"/>
    <w:rsid w:val="00686449"/>
    <w:rsid w:val="00687416"/>
    <w:rsid w:val="00687A54"/>
    <w:rsid w:val="00691D48"/>
    <w:rsid w:val="00692559"/>
    <w:rsid w:val="006953DF"/>
    <w:rsid w:val="00695426"/>
    <w:rsid w:val="006969F0"/>
    <w:rsid w:val="006972DD"/>
    <w:rsid w:val="006A24C2"/>
    <w:rsid w:val="006A4C73"/>
    <w:rsid w:val="006A667D"/>
    <w:rsid w:val="006A6B47"/>
    <w:rsid w:val="006A7A97"/>
    <w:rsid w:val="006B1052"/>
    <w:rsid w:val="006B1BE2"/>
    <w:rsid w:val="006B3E79"/>
    <w:rsid w:val="006B3F8D"/>
    <w:rsid w:val="006B48B9"/>
    <w:rsid w:val="006B5543"/>
    <w:rsid w:val="006B5607"/>
    <w:rsid w:val="006B610C"/>
    <w:rsid w:val="006B63C6"/>
    <w:rsid w:val="006B7BE2"/>
    <w:rsid w:val="006B7FEA"/>
    <w:rsid w:val="006C03D7"/>
    <w:rsid w:val="006C0C11"/>
    <w:rsid w:val="006C3AC1"/>
    <w:rsid w:val="006C4565"/>
    <w:rsid w:val="006C5410"/>
    <w:rsid w:val="006C58E8"/>
    <w:rsid w:val="006C656C"/>
    <w:rsid w:val="006C73D4"/>
    <w:rsid w:val="006C7517"/>
    <w:rsid w:val="006C7C96"/>
    <w:rsid w:val="006D2AAC"/>
    <w:rsid w:val="006D4B3A"/>
    <w:rsid w:val="006D62EC"/>
    <w:rsid w:val="006D6446"/>
    <w:rsid w:val="006E357C"/>
    <w:rsid w:val="006E3F4C"/>
    <w:rsid w:val="006E6792"/>
    <w:rsid w:val="006E70F6"/>
    <w:rsid w:val="006F1DE8"/>
    <w:rsid w:val="006F230C"/>
    <w:rsid w:val="006F2C38"/>
    <w:rsid w:val="006F2D8C"/>
    <w:rsid w:val="006F3D00"/>
    <w:rsid w:val="006F42B6"/>
    <w:rsid w:val="006F53E1"/>
    <w:rsid w:val="006F6046"/>
    <w:rsid w:val="00700032"/>
    <w:rsid w:val="00700C8E"/>
    <w:rsid w:val="00701E70"/>
    <w:rsid w:val="00702D8D"/>
    <w:rsid w:val="007050F2"/>
    <w:rsid w:val="0070563A"/>
    <w:rsid w:val="00706D66"/>
    <w:rsid w:val="0071217E"/>
    <w:rsid w:val="0071662E"/>
    <w:rsid w:val="00717EE9"/>
    <w:rsid w:val="0072043A"/>
    <w:rsid w:val="0072151B"/>
    <w:rsid w:val="007219F1"/>
    <w:rsid w:val="00722F24"/>
    <w:rsid w:val="00723C51"/>
    <w:rsid w:val="00723E73"/>
    <w:rsid w:val="007302B6"/>
    <w:rsid w:val="007305CA"/>
    <w:rsid w:val="00730DEA"/>
    <w:rsid w:val="00731DB5"/>
    <w:rsid w:val="00733BC6"/>
    <w:rsid w:val="00734AB4"/>
    <w:rsid w:val="00735DEE"/>
    <w:rsid w:val="007369F7"/>
    <w:rsid w:val="00736AB9"/>
    <w:rsid w:val="00737329"/>
    <w:rsid w:val="007402BC"/>
    <w:rsid w:val="007414EF"/>
    <w:rsid w:val="007443FB"/>
    <w:rsid w:val="00744E6A"/>
    <w:rsid w:val="00750BCE"/>
    <w:rsid w:val="007511D8"/>
    <w:rsid w:val="007514B4"/>
    <w:rsid w:val="00752195"/>
    <w:rsid w:val="007524C6"/>
    <w:rsid w:val="007563FE"/>
    <w:rsid w:val="00756E6C"/>
    <w:rsid w:val="0075704E"/>
    <w:rsid w:val="007574F3"/>
    <w:rsid w:val="007606C4"/>
    <w:rsid w:val="0076259E"/>
    <w:rsid w:val="00763E59"/>
    <w:rsid w:val="0076433D"/>
    <w:rsid w:val="00764E57"/>
    <w:rsid w:val="007651C6"/>
    <w:rsid w:val="00766684"/>
    <w:rsid w:val="00766C2B"/>
    <w:rsid w:val="007706FB"/>
    <w:rsid w:val="00770FD7"/>
    <w:rsid w:val="0077248D"/>
    <w:rsid w:val="007736D6"/>
    <w:rsid w:val="00773B98"/>
    <w:rsid w:val="00774283"/>
    <w:rsid w:val="007743D8"/>
    <w:rsid w:val="007755BF"/>
    <w:rsid w:val="00775AF1"/>
    <w:rsid w:val="00775F2F"/>
    <w:rsid w:val="00777591"/>
    <w:rsid w:val="007802CF"/>
    <w:rsid w:val="00785A55"/>
    <w:rsid w:val="00786231"/>
    <w:rsid w:val="007874F4"/>
    <w:rsid w:val="00791204"/>
    <w:rsid w:val="00792158"/>
    <w:rsid w:val="00793154"/>
    <w:rsid w:val="00793B46"/>
    <w:rsid w:val="00793B53"/>
    <w:rsid w:val="0079400F"/>
    <w:rsid w:val="00794374"/>
    <w:rsid w:val="00794C7D"/>
    <w:rsid w:val="007960A7"/>
    <w:rsid w:val="007979B4"/>
    <w:rsid w:val="00797E81"/>
    <w:rsid w:val="007A0466"/>
    <w:rsid w:val="007A146D"/>
    <w:rsid w:val="007A1A12"/>
    <w:rsid w:val="007A1E87"/>
    <w:rsid w:val="007A3713"/>
    <w:rsid w:val="007A44F0"/>
    <w:rsid w:val="007A45EC"/>
    <w:rsid w:val="007A472B"/>
    <w:rsid w:val="007A4A54"/>
    <w:rsid w:val="007A7825"/>
    <w:rsid w:val="007A7859"/>
    <w:rsid w:val="007B3E60"/>
    <w:rsid w:val="007B66ED"/>
    <w:rsid w:val="007B6CDE"/>
    <w:rsid w:val="007B79D9"/>
    <w:rsid w:val="007C0F50"/>
    <w:rsid w:val="007C1938"/>
    <w:rsid w:val="007C1D4D"/>
    <w:rsid w:val="007C27E3"/>
    <w:rsid w:val="007C3809"/>
    <w:rsid w:val="007C4FE9"/>
    <w:rsid w:val="007C535B"/>
    <w:rsid w:val="007C66E1"/>
    <w:rsid w:val="007D0600"/>
    <w:rsid w:val="007D121E"/>
    <w:rsid w:val="007D302A"/>
    <w:rsid w:val="007D364B"/>
    <w:rsid w:val="007D3A5B"/>
    <w:rsid w:val="007D4C5B"/>
    <w:rsid w:val="007D56F8"/>
    <w:rsid w:val="007D5CAC"/>
    <w:rsid w:val="007E33A7"/>
    <w:rsid w:val="007E593C"/>
    <w:rsid w:val="007E7150"/>
    <w:rsid w:val="007F1CCD"/>
    <w:rsid w:val="007F3D41"/>
    <w:rsid w:val="007F400F"/>
    <w:rsid w:val="007F42DA"/>
    <w:rsid w:val="007F5AFC"/>
    <w:rsid w:val="007F5F0D"/>
    <w:rsid w:val="007F6D28"/>
    <w:rsid w:val="007F70C5"/>
    <w:rsid w:val="007F7A17"/>
    <w:rsid w:val="00800D32"/>
    <w:rsid w:val="00802C9B"/>
    <w:rsid w:val="0081088A"/>
    <w:rsid w:val="0081233F"/>
    <w:rsid w:val="008133AF"/>
    <w:rsid w:val="00813F3B"/>
    <w:rsid w:val="0081466E"/>
    <w:rsid w:val="008147F1"/>
    <w:rsid w:val="00815181"/>
    <w:rsid w:val="0081631F"/>
    <w:rsid w:val="00817C68"/>
    <w:rsid w:val="00820CB2"/>
    <w:rsid w:val="008210A7"/>
    <w:rsid w:val="00822649"/>
    <w:rsid w:val="0082411E"/>
    <w:rsid w:val="00825558"/>
    <w:rsid w:val="00825672"/>
    <w:rsid w:val="0082610B"/>
    <w:rsid w:val="008304FB"/>
    <w:rsid w:val="00831405"/>
    <w:rsid w:val="00832C95"/>
    <w:rsid w:val="0083324B"/>
    <w:rsid w:val="008347D2"/>
    <w:rsid w:val="00835D1C"/>
    <w:rsid w:val="0083675E"/>
    <w:rsid w:val="00836B05"/>
    <w:rsid w:val="0084345C"/>
    <w:rsid w:val="00844E35"/>
    <w:rsid w:val="008464A2"/>
    <w:rsid w:val="0084728E"/>
    <w:rsid w:val="008479FC"/>
    <w:rsid w:val="00850D4F"/>
    <w:rsid w:val="00852E73"/>
    <w:rsid w:val="008544F0"/>
    <w:rsid w:val="00855F15"/>
    <w:rsid w:val="00856FD5"/>
    <w:rsid w:val="00860E10"/>
    <w:rsid w:val="00864F11"/>
    <w:rsid w:val="00870159"/>
    <w:rsid w:val="008706C7"/>
    <w:rsid w:val="008708A0"/>
    <w:rsid w:val="008712C8"/>
    <w:rsid w:val="00872D46"/>
    <w:rsid w:val="008733F0"/>
    <w:rsid w:val="00874596"/>
    <w:rsid w:val="0087587E"/>
    <w:rsid w:val="0087634C"/>
    <w:rsid w:val="00880D2C"/>
    <w:rsid w:val="0088242E"/>
    <w:rsid w:val="00883234"/>
    <w:rsid w:val="00883C6E"/>
    <w:rsid w:val="00884F00"/>
    <w:rsid w:val="00886C4D"/>
    <w:rsid w:val="0088759F"/>
    <w:rsid w:val="00887C80"/>
    <w:rsid w:val="008911B9"/>
    <w:rsid w:val="00891A9E"/>
    <w:rsid w:val="00893397"/>
    <w:rsid w:val="00894441"/>
    <w:rsid w:val="00895590"/>
    <w:rsid w:val="00895731"/>
    <w:rsid w:val="00897BE5"/>
    <w:rsid w:val="00897C2D"/>
    <w:rsid w:val="008A0423"/>
    <w:rsid w:val="008A205A"/>
    <w:rsid w:val="008A2E84"/>
    <w:rsid w:val="008A428E"/>
    <w:rsid w:val="008A4C1C"/>
    <w:rsid w:val="008A4D5B"/>
    <w:rsid w:val="008A4D68"/>
    <w:rsid w:val="008A5B1C"/>
    <w:rsid w:val="008A679D"/>
    <w:rsid w:val="008A6A27"/>
    <w:rsid w:val="008A7030"/>
    <w:rsid w:val="008B0C4D"/>
    <w:rsid w:val="008B0E23"/>
    <w:rsid w:val="008B1D1B"/>
    <w:rsid w:val="008B3D60"/>
    <w:rsid w:val="008B4DC5"/>
    <w:rsid w:val="008B4F2F"/>
    <w:rsid w:val="008B5565"/>
    <w:rsid w:val="008B5BAD"/>
    <w:rsid w:val="008B5FC6"/>
    <w:rsid w:val="008B63B1"/>
    <w:rsid w:val="008C0D02"/>
    <w:rsid w:val="008C114C"/>
    <w:rsid w:val="008C1179"/>
    <w:rsid w:val="008C1BB9"/>
    <w:rsid w:val="008C247D"/>
    <w:rsid w:val="008D0D31"/>
    <w:rsid w:val="008D120F"/>
    <w:rsid w:val="008D126D"/>
    <w:rsid w:val="008D1C00"/>
    <w:rsid w:val="008D1D9A"/>
    <w:rsid w:val="008D2184"/>
    <w:rsid w:val="008D26BE"/>
    <w:rsid w:val="008D3F1C"/>
    <w:rsid w:val="008D486A"/>
    <w:rsid w:val="008D49AA"/>
    <w:rsid w:val="008D6621"/>
    <w:rsid w:val="008E2D28"/>
    <w:rsid w:val="008E349B"/>
    <w:rsid w:val="008E3BAD"/>
    <w:rsid w:val="008E445C"/>
    <w:rsid w:val="008E4A64"/>
    <w:rsid w:val="008E55B4"/>
    <w:rsid w:val="008E6476"/>
    <w:rsid w:val="008F0634"/>
    <w:rsid w:val="008F078B"/>
    <w:rsid w:val="008F07C9"/>
    <w:rsid w:val="008F07D2"/>
    <w:rsid w:val="008F21C5"/>
    <w:rsid w:val="008F35E5"/>
    <w:rsid w:val="008F3EDC"/>
    <w:rsid w:val="008F4567"/>
    <w:rsid w:val="008F5214"/>
    <w:rsid w:val="008F6350"/>
    <w:rsid w:val="008F779B"/>
    <w:rsid w:val="0090045C"/>
    <w:rsid w:val="0090229C"/>
    <w:rsid w:val="00903109"/>
    <w:rsid w:val="0090608E"/>
    <w:rsid w:val="00906570"/>
    <w:rsid w:val="00910107"/>
    <w:rsid w:val="00911945"/>
    <w:rsid w:val="0091327F"/>
    <w:rsid w:val="00915265"/>
    <w:rsid w:val="009169E6"/>
    <w:rsid w:val="00920B22"/>
    <w:rsid w:val="00920C78"/>
    <w:rsid w:val="00922AD2"/>
    <w:rsid w:val="00922D86"/>
    <w:rsid w:val="00923179"/>
    <w:rsid w:val="00925803"/>
    <w:rsid w:val="009265E3"/>
    <w:rsid w:val="009272D6"/>
    <w:rsid w:val="009273BD"/>
    <w:rsid w:val="00927B34"/>
    <w:rsid w:val="009301FE"/>
    <w:rsid w:val="009314A7"/>
    <w:rsid w:val="0093184A"/>
    <w:rsid w:val="0093220B"/>
    <w:rsid w:val="00932619"/>
    <w:rsid w:val="009336B7"/>
    <w:rsid w:val="009348CF"/>
    <w:rsid w:val="00940219"/>
    <w:rsid w:val="00941D0A"/>
    <w:rsid w:val="00942A1F"/>
    <w:rsid w:val="0094394C"/>
    <w:rsid w:val="00943D42"/>
    <w:rsid w:val="00945FA8"/>
    <w:rsid w:val="009470F2"/>
    <w:rsid w:val="0095188B"/>
    <w:rsid w:val="009537CA"/>
    <w:rsid w:val="00954AC9"/>
    <w:rsid w:val="009556B7"/>
    <w:rsid w:val="00955A77"/>
    <w:rsid w:val="00961158"/>
    <w:rsid w:val="00962EFF"/>
    <w:rsid w:val="00963EB5"/>
    <w:rsid w:val="009644DC"/>
    <w:rsid w:val="0096483C"/>
    <w:rsid w:val="009649D2"/>
    <w:rsid w:val="00964B1B"/>
    <w:rsid w:val="00964B92"/>
    <w:rsid w:val="00966902"/>
    <w:rsid w:val="00966C7F"/>
    <w:rsid w:val="00967E91"/>
    <w:rsid w:val="00970EE4"/>
    <w:rsid w:val="0097124A"/>
    <w:rsid w:val="00971C23"/>
    <w:rsid w:val="0097236C"/>
    <w:rsid w:val="009739D2"/>
    <w:rsid w:val="00973EE6"/>
    <w:rsid w:val="00973F0D"/>
    <w:rsid w:val="00976FFE"/>
    <w:rsid w:val="00977C4E"/>
    <w:rsid w:val="009808E4"/>
    <w:rsid w:val="009828A3"/>
    <w:rsid w:val="00982C44"/>
    <w:rsid w:val="00983BAD"/>
    <w:rsid w:val="009841A4"/>
    <w:rsid w:val="009848AE"/>
    <w:rsid w:val="00986790"/>
    <w:rsid w:val="00986EED"/>
    <w:rsid w:val="0099374C"/>
    <w:rsid w:val="00993BCB"/>
    <w:rsid w:val="00994AF1"/>
    <w:rsid w:val="00994C9B"/>
    <w:rsid w:val="00995702"/>
    <w:rsid w:val="009A0E7A"/>
    <w:rsid w:val="009A222D"/>
    <w:rsid w:val="009A28EA"/>
    <w:rsid w:val="009A2ACA"/>
    <w:rsid w:val="009A410D"/>
    <w:rsid w:val="009A711E"/>
    <w:rsid w:val="009A7550"/>
    <w:rsid w:val="009A7E90"/>
    <w:rsid w:val="009B01B6"/>
    <w:rsid w:val="009B1F76"/>
    <w:rsid w:val="009B280A"/>
    <w:rsid w:val="009B5D01"/>
    <w:rsid w:val="009B5E68"/>
    <w:rsid w:val="009C025A"/>
    <w:rsid w:val="009C0A14"/>
    <w:rsid w:val="009C11DA"/>
    <w:rsid w:val="009C246C"/>
    <w:rsid w:val="009C377A"/>
    <w:rsid w:val="009C3A17"/>
    <w:rsid w:val="009C4071"/>
    <w:rsid w:val="009C41CE"/>
    <w:rsid w:val="009C4994"/>
    <w:rsid w:val="009C4B82"/>
    <w:rsid w:val="009C4EBE"/>
    <w:rsid w:val="009C5BF7"/>
    <w:rsid w:val="009C6074"/>
    <w:rsid w:val="009C6977"/>
    <w:rsid w:val="009C6BC6"/>
    <w:rsid w:val="009D1B1C"/>
    <w:rsid w:val="009D22F3"/>
    <w:rsid w:val="009D3DB4"/>
    <w:rsid w:val="009D4125"/>
    <w:rsid w:val="009E00BF"/>
    <w:rsid w:val="009E39EA"/>
    <w:rsid w:val="009E64A6"/>
    <w:rsid w:val="009E6BBB"/>
    <w:rsid w:val="009E709D"/>
    <w:rsid w:val="009E7D79"/>
    <w:rsid w:val="009E7EFD"/>
    <w:rsid w:val="009F14FE"/>
    <w:rsid w:val="009F3782"/>
    <w:rsid w:val="009F4DB5"/>
    <w:rsid w:val="009F5460"/>
    <w:rsid w:val="009F5B1F"/>
    <w:rsid w:val="009F5DF0"/>
    <w:rsid w:val="009F71BA"/>
    <w:rsid w:val="009F797B"/>
    <w:rsid w:val="009F7D6D"/>
    <w:rsid w:val="00A02674"/>
    <w:rsid w:val="00A05BD0"/>
    <w:rsid w:val="00A07576"/>
    <w:rsid w:val="00A07AF9"/>
    <w:rsid w:val="00A10318"/>
    <w:rsid w:val="00A1101B"/>
    <w:rsid w:val="00A1289E"/>
    <w:rsid w:val="00A12A95"/>
    <w:rsid w:val="00A12D0A"/>
    <w:rsid w:val="00A14CA9"/>
    <w:rsid w:val="00A15A6D"/>
    <w:rsid w:val="00A15C9D"/>
    <w:rsid w:val="00A160DB"/>
    <w:rsid w:val="00A206F9"/>
    <w:rsid w:val="00A20D95"/>
    <w:rsid w:val="00A21EAA"/>
    <w:rsid w:val="00A23A56"/>
    <w:rsid w:val="00A25F57"/>
    <w:rsid w:val="00A264E5"/>
    <w:rsid w:val="00A26528"/>
    <w:rsid w:val="00A27BFC"/>
    <w:rsid w:val="00A309D6"/>
    <w:rsid w:val="00A3202B"/>
    <w:rsid w:val="00A35131"/>
    <w:rsid w:val="00A362EB"/>
    <w:rsid w:val="00A3773A"/>
    <w:rsid w:val="00A37BD1"/>
    <w:rsid w:val="00A40949"/>
    <w:rsid w:val="00A43CF5"/>
    <w:rsid w:val="00A45F4E"/>
    <w:rsid w:val="00A461AC"/>
    <w:rsid w:val="00A4648D"/>
    <w:rsid w:val="00A4749A"/>
    <w:rsid w:val="00A47953"/>
    <w:rsid w:val="00A5108C"/>
    <w:rsid w:val="00A512DE"/>
    <w:rsid w:val="00A53E88"/>
    <w:rsid w:val="00A5416C"/>
    <w:rsid w:val="00A54B1C"/>
    <w:rsid w:val="00A54C02"/>
    <w:rsid w:val="00A55ECE"/>
    <w:rsid w:val="00A563D3"/>
    <w:rsid w:val="00A571FD"/>
    <w:rsid w:val="00A60477"/>
    <w:rsid w:val="00A63EA9"/>
    <w:rsid w:val="00A6454C"/>
    <w:rsid w:val="00A66B27"/>
    <w:rsid w:val="00A66BB2"/>
    <w:rsid w:val="00A70419"/>
    <w:rsid w:val="00A70E9A"/>
    <w:rsid w:val="00A723B4"/>
    <w:rsid w:val="00A72577"/>
    <w:rsid w:val="00A73DA8"/>
    <w:rsid w:val="00A77FFD"/>
    <w:rsid w:val="00A82350"/>
    <w:rsid w:val="00A859F0"/>
    <w:rsid w:val="00A85FE1"/>
    <w:rsid w:val="00A86682"/>
    <w:rsid w:val="00A8710B"/>
    <w:rsid w:val="00A908F6"/>
    <w:rsid w:val="00A9099F"/>
    <w:rsid w:val="00A9149E"/>
    <w:rsid w:val="00A91C8F"/>
    <w:rsid w:val="00A93512"/>
    <w:rsid w:val="00A97D62"/>
    <w:rsid w:val="00A97DAA"/>
    <w:rsid w:val="00AA070D"/>
    <w:rsid w:val="00AA0956"/>
    <w:rsid w:val="00AA1126"/>
    <w:rsid w:val="00AA3375"/>
    <w:rsid w:val="00AA3C2D"/>
    <w:rsid w:val="00AA471E"/>
    <w:rsid w:val="00AA4FEF"/>
    <w:rsid w:val="00AA5AF0"/>
    <w:rsid w:val="00AA7A01"/>
    <w:rsid w:val="00AA7B8B"/>
    <w:rsid w:val="00AB09F3"/>
    <w:rsid w:val="00AB2B70"/>
    <w:rsid w:val="00AB3086"/>
    <w:rsid w:val="00AB3912"/>
    <w:rsid w:val="00AB3E40"/>
    <w:rsid w:val="00AB5815"/>
    <w:rsid w:val="00AB59AD"/>
    <w:rsid w:val="00AB5A73"/>
    <w:rsid w:val="00AB6558"/>
    <w:rsid w:val="00AB6CA9"/>
    <w:rsid w:val="00AC0001"/>
    <w:rsid w:val="00AC19DD"/>
    <w:rsid w:val="00AC222D"/>
    <w:rsid w:val="00AC27B1"/>
    <w:rsid w:val="00AC354E"/>
    <w:rsid w:val="00AC357F"/>
    <w:rsid w:val="00AC68D3"/>
    <w:rsid w:val="00AC69F1"/>
    <w:rsid w:val="00AC6F99"/>
    <w:rsid w:val="00AC79EC"/>
    <w:rsid w:val="00AD034D"/>
    <w:rsid w:val="00AD24C4"/>
    <w:rsid w:val="00AD2EF2"/>
    <w:rsid w:val="00AD59CB"/>
    <w:rsid w:val="00AD6393"/>
    <w:rsid w:val="00AD75D0"/>
    <w:rsid w:val="00AD7AC1"/>
    <w:rsid w:val="00AE27E2"/>
    <w:rsid w:val="00AE2D94"/>
    <w:rsid w:val="00AE33CB"/>
    <w:rsid w:val="00AE35CB"/>
    <w:rsid w:val="00AE4674"/>
    <w:rsid w:val="00AE47F1"/>
    <w:rsid w:val="00AE537F"/>
    <w:rsid w:val="00AF0272"/>
    <w:rsid w:val="00AF05C1"/>
    <w:rsid w:val="00AF28C9"/>
    <w:rsid w:val="00AF3010"/>
    <w:rsid w:val="00AF3400"/>
    <w:rsid w:val="00AF3836"/>
    <w:rsid w:val="00AF42A2"/>
    <w:rsid w:val="00AF4968"/>
    <w:rsid w:val="00AF4DC9"/>
    <w:rsid w:val="00AF5C8B"/>
    <w:rsid w:val="00AF6884"/>
    <w:rsid w:val="00AF6889"/>
    <w:rsid w:val="00B008B8"/>
    <w:rsid w:val="00B00F80"/>
    <w:rsid w:val="00B02CD9"/>
    <w:rsid w:val="00B0332E"/>
    <w:rsid w:val="00B033FA"/>
    <w:rsid w:val="00B03A81"/>
    <w:rsid w:val="00B03BBB"/>
    <w:rsid w:val="00B04129"/>
    <w:rsid w:val="00B06227"/>
    <w:rsid w:val="00B06719"/>
    <w:rsid w:val="00B06B16"/>
    <w:rsid w:val="00B11C47"/>
    <w:rsid w:val="00B13CF7"/>
    <w:rsid w:val="00B150E7"/>
    <w:rsid w:val="00B152CF"/>
    <w:rsid w:val="00B15CE9"/>
    <w:rsid w:val="00B162DF"/>
    <w:rsid w:val="00B177DA"/>
    <w:rsid w:val="00B17C01"/>
    <w:rsid w:val="00B21D06"/>
    <w:rsid w:val="00B22670"/>
    <w:rsid w:val="00B22844"/>
    <w:rsid w:val="00B22F71"/>
    <w:rsid w:val="00B239D3"/>
    <w:rsid w:val="00B2488F"/>
    <w:rsid w:val="00B26104"/>
    <w:rsid w:val="00B264C1"/>
    <w:rsid w:val="00B3042F"/>
    <w:rsid w:val="00B325B8"/>
    <w:rsid w:val="00B32EC9"/>
    <w:rsid w:val="00B33255"/>
    <w:rsid w:val="00B35148"/>
    <w:rsid w:val="00B3721D"/>
    <w:rsid w:val="00B42618"/>
    <w:rsid w:val="00B45120"/>
    <w:rsid w:val="00B46DC2"/>
    <w:rsid w:val="00B50118"/>
    <w:rsid w:val="00B510F3"/>
    <w:rsid w:val="00B52333"/>
    <w:rsid w:val="00B538ED"/>
    <w:rsid w:val="00B54C4A"/>
    <w:rsid w:val="00B575AB"/>
    <w:rsid w:val="00B57914"/>
    <w:rsid w:val="00B6041B"/>
    <w:rsid w:val="00B60A27"/>
    <w:rsid w:val="00B62651"/>
    <w:rsid w:val="00B628A3"/>
    <w:rsid w:val="00B649D8"/>
    <w:rsid w:val="00B64E25"/>
    <w:rsid w:val="00B67403"/>
    <w:rsid w:val="00B67BBB"/>
    <w:rsid w:val="00B67EB7"/>
    <w:rsid w:val="00B718E5"/>
    <w:rsid w:val="00B72427"/>
    <w:rsid w:val="00B74084"/>
    <w:rsid w:val="00B7754D"/>
    <w:rsid w:val="00B803AA"/>
    <w:rsid w:val="00B80C7B"/>
    <w:rsid w:val="00B8267C"/>
    <w:rsid w:val="00B831A9"/>
    <w:rsid w:val="00B83CB0"/>
    <w:rsid w:val="00B845DF"/>
    <w:rsid w:val="00B84BE3"/>
    <w:rsid w:val="00B86E6B"/>
    <w:rsid w:val="00B878EA"/>
    <w:rsid w:val="00B90914"/>
    <w:rsid w:val="00B91008"/>
    <w:rsid w:val="00B91172"/>
    <w:rsid w:val="00B9134D"/>
    <w:rsid w:val="00B92267"/>
    <w:rsid w:val="00B926BD"/>
    <w:rsid w:val="00B93D49"/>
    <w:rsid w:val="00B93EA1"/>
    <w:rsid w:val="00B95440"/>
    <w:rsid w:val="00BA411D"/>
    <w:rsid w:val="00BA6C56"/>
    <w:rsid w:val="00BB0A82"/>
    <w:rsid w:val="00BB226D"/>
    <w:rsid w:val="00BB382C"/>
    <w:rsid w:val="00BB5E99"/>
    <w:rsid w:val="00BB6D9F"/>
    <w:rsid w:val="00BC1187"/>
    <w:rsid w:val="00BC1DDE"/>
    <w:rsid w:val="00BC2147"/>
    <w:rsid w:val="00BC5173"/>
    <w:rsid w:val="00BC56C7"/>
    <w:rsid w:val="00BC5E62"/>
    <w:rsid w:val="00BC753B"/>
    <w:rsid w:val="00BC77F0"/>
    <w:rsid w:val="00BD1D3D"/>
    <w:rsid w:val="00BD2DF3"/>
    <w:rsid w:val="00BD6E04"/>
    <w:rsid w:val="00BE0BB7"/>
    <w:rsid w:val="00BE283B"/>
    <w:rsid w:val="00BE3CA2"/>
    <w:rsid w:val="00BE413B"/>
    <w:rsid w:val="00BE4C0B"/>
    <w:rsid w:val="00BE7E0D"/>
    <w:rsid w:val="00BE7E9D"/>
    <w:rsid w:val="00BF2AB1"/>
    <w:rsid w:val="00BF3B29"/>
    <w:rsid w:val="00BF3BE3"/>
    <w:rsid w:val="00BF46F0"/>
    <w:rsid w:val="00BF5132"/>
    <w:rsid w:val="00BF5BC6"/>
    <w:rsid w:val="00BF5E36"/>
    <w:rsid w:val="00BF785C"/>
    <w:rsid w:val="00C04D08"/>
    <w:rsid w:val="00C06AB6"/>
    <w:rsid w:val="00C1137C"/>
    <w:rsid w:val="00C116B9"/>
    <w:rsid w:val="00C11DEC"/>
    <w:rsid w:val="00C1210A"/>
    <w:rsid w:val="00C1228C"/>
    <w:rsid w:val="00C138FF"/>
    <w:rsid w:val="00C1509D"/>
    <w:rsid w:val="00C15F6F"/>
    <w:rsid w:val="00C16CB6"/>
    <w:rsid w:val="00C209F5"/>
    <w:rsid w:val="00C20C92"/>
    <w:rsid w:val="00C20F79"/>
    <w:rsid w:val="00C2277A"/>
    <w:rsid w:val="00C22C0C"/>
    <w:rsid w:val="00C22ECB"/>
    <w:rsid w:val="00C24900"/>
    <w:rsid w:val="00C24ECC"/>
    <w:rsid w:val="00C269E3"/>
    <w:rsid w:val="00C30102"/>
    <w:rsid w:val="00C31CF3"/>
    <w:rsid w:val="00C31DF2"/>
    <w:rsid w:val="00C3310E"/>
    <w:rsid w:val="00C3554A"/>
    <w:rsid w:val="00C40127"/>
    <w:rsid w:val="00C4280B"/>
    <w:rsid w:val="00C42C57"/>
    <w:rsid w:val="00C42E2F"/>
    <w:rsid w:val="00C44351"/>
    <w:rsid w:val="00C446CA"/>
    <w:rsid w:val="00C44983"/>
    <w:rsid w:val="00C44B4D"/>
    <w:rsid w:val="00C4516A"/>
    <w:rsid w:val="00C45474"/>
    <w:rsid w:val="00C466A4"/>
    <w:rsid w:val="00C46ACD"/>
    <w:rsid w:val="00C470B9"/>
    <w:rsid w:val="00C47801"/>
    <w:rsid w:val="00C4787E"/>
    <w:rsid w:val="00C51488"/>
    <w:rsid w:val="00C51B48"/>
    <w:rsid w:val="00C541B9"/>
    <w:rsid w:val="00C567C4"/>
    <w:rsid w:val="00C567C5"/>
    <w:rsid w:val="00C612B9"/>
    <w:rsid w:val="00C6135D"/>
    <w:rsid w:val="00C61C4F"/>
    <w:rsid w:val="00C64537"/>
    <w:rsid w:val="00C65425"/>
    <w:rsid w:val="00C6545C"/>
    <w:rsid w:val="00C65EE5"/>
    <w:rsid w:val="00C708FF"/>
    <w:rsid w:val="00C70F9E"/>
    <w:rsid w:val="00C71F2D"/>
    <w:rsid w:val="00C726E7"/>
    <w:rsid w:val="00C73854"/>
    <w:rsid w:val="00C739DD"/>
    <w:rsid w:val="00C73ABA"/>
    <w:rsid w:val="00C7499B"/>
    <w:rsid w:val="00C75166"/>
    <w:rsid w:val="00C765BE"/>
    <w:rsid w:val="00C801FC"/>
    <w:rsid w:val="00C812C0"/>
    <w:rsid w:val="00C8201F"/>
    <w:rsid w:val="00C8536B"/>
    <w:rsid w:val="00C85377"/>
    <w:rsid w:val="00C90B79"/>
    <w:rsid w:val="00C90DAE"/>
    <w:rsid w:val="00C93830"/>
    <w:rsid w:val="00C94A42"/>
    <w:rsid w:val="00C95598"/>
    <w:rsid w:val="00C95D86"/>
    <w:rsid w:val="00CA07A0"/>
    <w:rsid w:val="00CA1362"/>
    <w:rsid w:val="00CA13AA"/>
    <w:rsid w:val="00CA1868"/>
    <w:rsid w:val="00CA2088"/>
    <w:rsid w:val="00CA23F4"/>
    <w:rsid w:val="00CA427C"/>
    <w:rsid w:val="00CA5150"/>
    <w:rsid w:val="00CA5ECE"/>
    <w:rsid w:val="00CA5F8A"/>
    <w:rsid w:val="00CA5FAC"/>
    <w:rsid w:val="00CB1418"/>
    <w:rsid w:val="00CB1FED"/>
    <w:rsid w:val="00CB264C"/>
    <w:rsid w:val="00CB2ABE"/>
    <w:rsid w:val="00CB408D"/>
    <w:rsid w:val="00CB6937"/>
    <w:rsid w:val="00CB6C7E"/>
    <w:rsid w:val="00CC10CA"/>
    <w:rsid w:val="00CC12C6"/>
    <w:rsid w:val="00CC34FC"/>
    <w:rsid w:val="00CC4224"/>
    <w:rsid w:val="00CC60C8"/>
    <w:rsid w:val="00CC63C9"/>
    <w:rsid w:val="00CC67CE"/>
    <w:rsid w:val="00CC7488"/>
    <w:rsid w:val="00CD0EEE"/>
    <w:rsid w:val="00CD2336"/>
    <w:rsid w:val="00CD291B"/>
    <w:rsid w:val="00CD2EB1"/>
    <w:rsid w:val="00CD34F1"/>
    <w:rsid w:val="00CD3CAE"/>
    <w:rsid w:val="00CD6C6F"/>
    <w:rsid w:val="00CD7761"/>
    <w:rsid w:val="00CE15AF"/>
    <w:rsid w:val="00CE21CE"/>
    <w:rsid w:val="00CE41C5"/>
    <w:rsid w:val="00CE5090"/>
    <w:rsid w:val="00CE7582"/>
    <w:rsid w:val="00CF23A7"/>
    <w:rsid w:val="00CF243E"/>
    <w:rsid w:val="00CF6DA6"/>
    <w:rsid w:val="00CF7CDA"/>
    <w:rsid w:val="00D011DE"/>
    <w:rsid w:val="00D0326A"/>
    <w:rsid w:val="00D04BB9"/>
    <w:rsid w:val="00D05E66"/>
    <w:rsid w:val="00D1063E"/>
    <w:rsid w:val="00D10927"/>
    <w:rsid w:val="00D11466"/>
    <w:rsid w:val="00D120CD"/>
    <w:rsid w:val="00D12263"/>
    <w:rsid w:val="00D1360A"/>
    <w:rsid w:val="00D137ED"/>
    <w:rsid w:val="00D14C56"/>
    <w:rsid w:val="00D15192"/>
    <w:rsid w:val="00D1600F"/>
    <w:rsid w:val="00D21BC9"/>
    <w:rsid w:val="00D2465D"/>
    <w:rsid w:val="00D25742"/>
    <w:rsid w:val="00D25BC1"/>
    <w:rsid w:val="00D266E6"/>
    <w:rsid w:val="00D30E78"/>
    <w:rsid w:val="00D3106E"/>
    <w:rsid w:val="00D33217"/>
    <w:rsid w:val="00D33854"/>
    <w:rsid w:val="00D3475D"/>
    <w:rsid w:val="00D36028"/>
    <w:rsid w:val="00D36B65"/>
    <w:rsid w:val="00D37288"/>
    <w:rsid w:val="00D4093D"/>
    <w:rsid w:val="00D413FE"/>
    <w:rsid w:val="00D41DC9"/>
    <w:rsid w:val="00D43674"/>
    <w:rsid w:val="00D4398E"/>
    <w:rsid w:val="00D45528"/>
    <w:rsid w:val="00D458CB"/>
    <w:rsid w:val="00D46013"/>
    <w:rsid w:val="00D54EE6"/>
    <w:rsid w:val="00D5511C"/>
    <w:rsid w:val="00D56349"/>
    <w:rsid w:val="00D566F5"/>
    <w:rsid w:val="00D576A5"/>
    <w:rsid w:val="00D60E91"/>
    <w:rsid w:val="00D615CA"/>
    <w:rsid w:val="00D620C8"/>
    <w:rsid w:val="00D62CCD"/>
    <w:rsid w:val="00D727F0"/>
    <w:rsid w:val="00D72865"/>
    <w:rsid w:val="00D73092"/>
    <w:rsid w:val="00D74490"/>
    <w:rsid w:val="00D74E6C"/>
    <w:rsid w:val="00D75405"/>
    <w:rsid w:val="00D759D8"/>
    <w:rsid w:val="00D76925"/>
    <w:rsid w:val="00D76B87"/>
    <w:rsid w:val="00D76F70"/>
    <w:rsid w:val="00D801C3"/>
    <w:rsid w:val="00D835C7"/>
    <w:rsid w:val="00D8391E"/>
    <w:rsid w:val="00D83F31"/>
    <w:rsid w:val="00D867B3"/>
    <w:rsid w:val="00D879EB"/>
    <w:rsid w:val="00D90363"/>
    <w:rsid w:val="00D90FC0"/>
    <w:rsid w:val="00D914AC"/>
    <w:rsid w:val="00D91AD3"/>
    <w:rsid w:val="00D9335A"/>
    <w:rsid w:val="00D956FB"/>
    <w:rsid w:val="00D958BB"/>
    <w:rsid w:val="00D96520"/>
    <w:rsid w:val="00D96CE4"/>
    <w:rsid w:val="00D9744E"/>
    <w:rsid w:val="00DA0474"/>
    <w:rsid w:val="00DA08DF"/>
    <w:rsid w:val="00DA0BAF"/>
    <w:rsid w:val="00DA2F8F"/>
    <w:rsid w:val="00DA5B37"/>
    <w:rsid w:val="00DA6037"/>
    <w:rsid w:val="00DA61A9"/>
    <w:rsid w:val="00DB0C7E"/>
    <w:rsid w:val="00DB3EF1"/>
    <w:rsid w:val="00DB418B"/>
    <w:rsid w:val="00DB5E2E"/>
    <w:rsid w:val="00DB7018"/>
    <w:rsid w:val="00DC0455"/>
    <w:rsid w:val="00DC0554"/>
    <w:rsid w:val="00DC0C7B"/>
    <w:rsid w:val="00DC164C"/>
    <w:rsid w:val="00DC1B74"/>
    <w:rsid w:val="00DC2CF1"/>
    <w:rsid w:val="00DC39F8"/>
    <w:rsid w:val="00DC5CB1"/>
    <w:rsid w:val="00DD0A5A"/>
    <w:rsid w:val="00DD19E9"/>
    <w:rsid w:val="00DD2AE2"/>
    <w:rsid w:val="00DD3B5B"/>
    <w:rsid w:val="00DD5397"/>
    <w:rsid w:val="00DD6420"/>
    <w:rsid w:val="00DE0669"/>
    <w:rsid w:val="00DE15AC"/>
    <w:rsid w:val="00DE25AA"/>
    <w:rsid w:val="00DE2B47"/>
    <w:rsid w:val="00DE3656"/>
    <w:rsid w:val="00DE37EC"/>
    <w:rsid w:val="00DE48EB"/>
    <w:rsid w:val="00DE6228"/>
    <w:rsid w:val="00DE6508"/>
    <w:rsid w:val="00DE7E21"/>
    <w:rsid w:val="00DF0E4C"/>
    <w:rsid w:val="00DF1237"/>
    <w:rsid w:val="00DF1B59"/>
    <w:rsid w:val="00DF3DDB"/>
    <w:rsid w:val="00DF48D5"/>
    <w:rsid w:val="00DF50AC"/>
    <w:rsid w:val="00DF5F5C"/>
    <w:rsid w:val="00DF61B8"/>
    <w:rsid w:val="00DF64D3"/>
    <w:rsid w:val="00E031C7"/>
    <w:rsid w:val="00E04652"/>
    <w:rsid w:val="00E060DB"/>
    <w:rsid w:val="00E06103"/>
    <w:rsid w:val="00E06B6D"/>
    <w:rsid w:val="00E07173"/>
    <w:rsid w:val="00E1003D"/>
    <w:rsid w:val="00E10E94"/>
    <w:rsid w:val="00E10F23"/>
    <w:rsid w:val="00E12FE5"/>
    <w:rsid w:val="00E146A5"/>
    <w:rsid w:val="00E14B04"/>
    <w:rsid w:val="00E164DD"/>
    <w:rsid w:val="00E16C9F"/>
    <w:rsid w:val="00E173E6"/>
    <w:rsid w:val="00E208F8"/>
    <w:rsid w:val="00E22A2F"/>
    <w:rsid w:val="00E2354E"/>
    <w:rsid w:val="00E243C5"/>
    <w:rsid w:val="00E24807"/>
    <w:rsid w:val="00E24A6A"/>
    <w:rsid w:val="00E25D0B"/>
    <w:rsid w:val="00E32942"/>
    <w:rsid w:val="00E36CD1"/>
    <w:rsid w:val="00E401BA"/>
    <w:rsid w:val="00E4040E"/>
    <w:rsid w:val="00E41097"/>
    <w:rsid w:val="00E422A5"/>
    <w:rsid w:val="00E42E09"/>
    <w:rsid w:val="00E50A9E"/>
    <w:rsid w:val="00E515B5"/>
    <w:rsid w:val="00E51AD6"/>
    <w:rsid w:val="00E549A9"/>
    <w:rsid w:val="00E54A8F"/>
    <w:rsid w:val="00E55789"/>
    <w:rsid w:val="00E55FA0"/>
    <w:rsid w:val="00E56FAC"/>
    <w:rsid w:val="00E57A9F"/>
    <w:rsid w:val="00E60988"/>
    <w:rsid w:val="00E612DB"/>
    <w:rsid w:val="00E61C3D"/>
    <w:rsid w:val="00E6215B"/>
    <w:rsid w:val="00E64CE9"/>
    <w:rsid w:val="00E70049"/>
    <w:rsid w:val="00E73206"/>
    <w:rsid w:val="00E77512"/>
    <w:rsid w:val="00E82181"/>
    <w:rsid w:val="00E82815"/>
    <w:rsid w:val="00E83694"/>
    <w:rsid w:val="00E836F8"/>
    <w:rsid w:val="00E83A59"/>
    <w:rsid w:val="00E83C54"/>
    <w:rsid w:val="00E83C55"/>
    <w:rsid w:val="00E85175"/>
    <w:rsid w:val="00E85FE7"/>
    <w:rsid w:val="00E8615E"/>
    <w:rsid w:val="00E86C25"/>
    <w:rsid w:val="00E90A4F"/>
    <w:rsid w:val="00E9101F"/>
    <w:rsid w:val="00E9169E"/>
    <w:rsid w:val="00E92499"/>
    <w:rsid w:val="00E93C80"/>
    <w:rsid w:val="00E971CF"/>
    <w:rsid w:val="00EA09D2"/>
    <w:rsid w:val="00EA2697"/>
    <w:rsid w:val="00EA437C"/>
    <w:rsid w:val="00EA4CA5"/>
    <w:rsid w:val="00EA5B03"/>
    <w:rsid w:val="00EA6002"/>
    <w:rsid w:val="00EA6473"/>
    <w:rsid w:val="00EB0288"/>
    <w:rsid w:val="00EB0C60"/>
    <w:rsid w:val="00EB1837"/>
    <w:rsid w:val="00EB1ADA"/>
    <w:rsid w:val="00EB1BCD"/>
    <w:rsid w:val="00EB2F2A"/>
    <w:rsid w:val="00EB37BE"/>
    <w:rsid w:val="00EB4E8A"/>
    <w:rsid w:val="00EB569D"/>
    <w:rsid w:val="00EB6111"/>
    <w:rsid w:val="00EB6AF9"/>
    <w:rsid w:val="00EB7258"/>
    <w:rsid w:val="00EC0965"/>
    <w:rsid w:val="00EC1036"/>
    <w:rsid w:val="00EC1117"/>
    <w:rsid w:val="00EC283B"/>
    <w:rsid w:val="00EC3709"/>
    <w:rsid w:val="00EC411B"/>
    <w:rsid w:val="00EC41ED"/>
    <w:rsid w:val="00EC423F"/>
    <w:rsid w:val="00EC436C"/>
    <w:rsid w:val="00EC4D56"/>
    <w:rsid w:val="00EC5389"/>
    <w:rsid w:val="00EC6329"/>
    <w:rsid w:val="00EC6FE3"/>
    <w:rsid w:val="00ED0E54"/>
    <w:rsid w:val="00ED1E2F"/>
    <w:rsid w:val="00ED2C7C"/>
    <w:rsid w:val="00ED5078"/>
    <w:rsid w:val="00ED5BD3"/>
    <w:rsid w:val="00ED6700"/>
    <w:rsid w:val="00ED7DAD"/>
    <w:rsid w:val="00EE6556"/>
    <w:rsid w:val="00EE6A8C"/>
    <w:rsid w:val="00EE7E23"/>
    <w:rsid w:val="00EF0210"/>
    <w:rsid w:val="00EF18B6"/>
    <w:rsid w:val="00EF1ADA"/>
    <w:rsid w:val="00EF30EC"/>
    <w:rsid w:val="00EF49AD"/>
    <w:rsid w:val="00EF6303"/>
    <w:rsid w:val="00EF6FA5"/>
    <w:rsid w:val="00EF7FB2"/>
    <w:rsid w:val="00F01CD0"/>
    <w:rsid w:val="00F02783"/>
    <w:rsid w:val="00F03808"/>
    <w:rsid w:val="00F03E78"/>
    <w:rsid w:val="00F0520B"/>
    <w:rsid w:val="00F063F7"/>
    <w:rsid w:val="00F07F34"/>
    <w:rsid w:val="00F1120C"/>
    <w:rsid w:val="00F11CF2"/>
    <w:rsid w:val="00F12BBF"/>
    <w:rsid w:val="00F15F05"/>
    <w:rsid w:val="00F17589"/>
    <w:rsid w:val="00F2172C"/>
    <w:rsid w:val="00F219B8"/>
    <w:rsid w:val="00F2310A"/>
    <w:rsid w:val="00F23D80"/>
    <w:rsid w:val="00F24436"/>
    <w:rsid w:val="00F249A4"/>
    <w:rsid w:val="00F252E6"/>
    <w:rsid w:val="00F3129F"/>
    <w:rsid w:val="00F31E69"/>
    <w:rsid w:val="00F33D38"/>
    <w:rsid w:val="00F350E7"/>
    <w:rsid w:val="00F366EB"/>
    <w:rsid w:val="00F37C9F"/>
    <w:rsid w:val="00F40C1F"/>
    <w:rsid w:val="00F41523"/>
    <w:rsid w:val="00F42412"/>
    <w:rsid w:val="00F43631"/>
    <w:rsid w:val="00F44145"/>
    <w:rsid w:val="00F4441F"/>
    <w:rsid w:val="00F50BA5"/>
    <w:rsid w:val="00F51BDE"/>
    <w:rsid w:val="00F51FB9"/>
    <w:rsid w:val="00F52A9E"/>
    <w:rsid w:val="00F53CC7"/>
    <w:rsid w:val="00F53DED"/>
    <w:rsid w:val="00F556CF"/>
    <w:rsid w:val="00F56124"/>
    <w:rsid w:val="00F5674A"/>
    <w:rsid w:val="00F57827"/>
    <w:rsid w:val="00F606C5"/>
    <w:rsid w:val="00F61230"/>
    <w:rsid w:val="00F6376B"/>
    <w:rsid w:val="00F63E67"/>
    <w:rsid w:val="00F65D29"/>
    <w:rsid w:val="00F6600C"/>
    <w:rsid w:val="00F67303"/>
    <w:rsid w:val="00F6743E"/>
    <w:rsid w:val="00F67FD1"/>
    <w:rsid w:val="00F7039E"/>
    <w:rsid w:val="00F70C8C"/>
    <w:rsid w:val="00F7108C"/>
    <w:rsid w:val="00F71636"/>
    <w:rsid w:val="00F71C91"/>
    <w:rsid w:val="00F73A83"/>
    <w:rsid w:val="00F74203"/>
    <w:rsid w:val="00F76228"/>
    <w:rsid w:val="00F76E05"/>
    <w:rsid w:val="00F773C8"/>
    <w:rsid w:val="00F80B4B"/>
    <w:rsid w:val="00F81050"/>
    <w:rsid w:val="00F850B3"/>
    <w:rsid w:val="00F85859"/>
    <w:rsid w:val="00F862F2"/>
    <w:rsid w:val="00F9035C"/>
    <w:rsid w:val="00F90FD6"/>
    <w:rsid w:val="00F91880"/>
    <w:rsid w:val="00F92DCA"/>
    <w:rsid w:val="00F92F59"/>
    <w:rsid w:val="00F95004"/>
    <w:rsid w:val="00F96B5A"/>
    <w:rsid w:val="00FA0198"/>
    <w:rsid w:val="00FA04B0"/>
    <w:rsid w:val="00FA0B92"/>
    <w:rsid w:val="00FA1023"/>
    <w:rsid w:val="00FA2AB1"/>
    <w:rsid w:val="00FA5FD3"/>
    <w:rsid w:val="00FA679E"/>
    <w:rsid w:val="00FA6F43"/>
    <w:rsid w:val="00FA7162"/>
    <w:rsid w:val="00FA775B"/>
    <w:rsid w:val="00FA7C7C"/>
    <w:rsid w:val="00FA7E02"/>
    <w:rsid w:val="00FB217A"/>
    <w:rsid w:val="00FB4C6A"/>
    <w:rsid w:val="00FB4C7E"/>
    <w:rsid w:val="00FB6767"/>
    <w:rsid w:val="00FB6870"/>
    <w:rsid w:val="00FB7DB2"/>
    <w:rsid w:val="00FC219D"/>
    <w:rsid w:val="00FC3743"/>
    <w:rsid w:val="00FC594F"/>
    <w:rsid w:val="00FC6D14"/>
    <w:rsid w:val="00FD091B"/>
    <w:rsid w:val="00FD0CDA"/>
    <w:rsid w:val="00FD1381"/>
    <w:rsid w:val="00FD14C9"/>
    <w:rsid w:val="00FD1F7A"/>
    <w:rsid w:val="00FD2AA3"/>
    <w:rsid w:val="00FD2F89"/>
    <w:rsid w:val="00FD3412"/>
    <w:rsid w:val="00FD449F"/>
    <w:rsid w:val="00FD60A2"/>
    <w:rsid w:val="00FD60EC"/>
    <w:rsid w:val="00FD7144"/>
    <w:rsid w:val="00FE1418"/>
    <w:rsid w:val="00FE1D0E"/>
    <w:rsid w:val="00FE4021"/>
    <w:rsid w:val="00FE4469"/>
    <w:rsid w:val="00FE6951"/>
    <w:rsid w:val="00FE7F68"/>
    <w:rsid w:val="00FF08CB"/>
    <w:rsid w:val="00FF2543"/>
    <w:rsid w:val="00FF2AD7"/>
    <w:rsid w:val="00FF4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CD"/>
    <w:pPr>
      <w:spacing w:after="200" w:line="276" w:lineRule="auto"/>
    </w:pPr>
    <w:rPr>
      <w:sz w:val="28"/>
      <w:szCs w:val="28"/>
      <w:lang w:eastAsia="en-US"/>
    </w:rPr>
  </w:style>
  <w:style w:type="paragraph" w:styleId="3">
    <w:name w:val="heading 3"/>
    <w:basedOn w:val="a"/>
    <w:next w:val="a"/>
    <w:link w:val="30"/>
    <w:qFormat/>
    <w:rsid w:val="00D120CD"/>
    <w:pPr>
      <w:keepNext/>
      <w:spacing w:after="120" w:line="240" w:lineRule="auto"/>
      <w:jc w:val="right"/>
      <w:outlineLvl w:val="2"/>
    </w:pPr>
    <w:rPr>
      <w:rFonts w:eastAsia="Arial Unicode M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120CD"/>
    <w:rPr>
      <w:rFonts w:eastAsia="Arial Unicode MS"/>
      <w:szCs w:val="20"/>
      <w:lang w:eastAsia="ru-RU"/>
    </w:rPr>
  </w:style>
  <w:style w:type="character" w:styleId="a3">
    <w:name w:val="footnote reference"/>
    <w:uiPriority w:val="99"/>
    <w:semiHidden/>
    <w:unhideWhenUsed/>
    <w:rsid w:val="00D120CD"/>
    <w:rPr>
      <w:vertAlign w:val="superscript"/>
    </w:rPr>
  </w:style>
  <w:style w:type="paragraph" w:styleId="a4">
    <w:name w:val="header"/>
    <w:basedOn w:val="a"/>
    <w:link w:val="a5"/>
    <w:uiPriority w:val="99"/>
    <w:unhideWhenUsed/>
    <w:rsid w:val="00182943"/>
    <w:pPr>
      <w:tabs>
        <w:tab w:val="center" w:pos="4677"/>
        <w:tab w:val="right" w:pos="9355"/>
      </w:tabs>
    </w:pPr>
  </w:style>
  <w:style w:type="character" w:customStyle="1" w:styleId="a5">
    <w:name w:val="Верхний колонтитул Знак"/>
    <w:link w:val="a4"/>
    <w:uiPriority w:val="99"/>
    <w:rsid w:val="00182943"/>
    <w:rPr>
      <w:sz w:val="28"/>
      <w:szCs w:val="28"/>
      <w:lang w:eastAsia="en-US"/>
    </w:rPr>
  </w:style>
  <w:style w:type="paragraph" w:styleId="a6">
    <w:name w:val="footer"/>
    <w:basedOn w:val="a"/>
    <w:link w:val="a7"/>
    <w:uiPriority w:val="99"/>
    <w:semiHidden/>
    <w:unhideWhenUsed/>
    <w:rsid w:val="00182943"/>
    <w:pPr>
      <w:tabs>
        <w:tab w:val="center" w:pos="4677"/>
        <w:tab w:val="right" w:pos="9355"/>
      </w:tabs>
    </w:pPr>
  </w:style>
  <w:style w:type="character" w:customStyle="1" w:styleId="a7">
    <w:name w:val="Нижний колонтитул Знак"/>
    <w:link w:val="a6"/>
    <w:uiPriority w:val="99"/>
    <w:semiHidden/>
    <w:rsid w:val="00182943"/>
    <w:rPr>
      <w:sz w:val="28"/>
      <w:szCs w:val="28"/>
      <w:lang w:eastAsia="en-US"/>
    </w:rPr>
  </w:style>
  <w:style w:type="paragraph" w:styleId="31">
    <w:name w:val="Body Text Indent 3"/>
    <w:basedOn w:val="a"/>
    <w:link w:val="32"/>
    <w:unhideWhenUsed/>
    <w:rsid w:val="007A1E87"/>
    <w:pPr>
      <w:spacing w:after="0" w:line="240" w:lineRule="auto"/>
      <w:ind w:left="2268" w:hanging="1559"/>
      <w:jc w:val="both"/>
    </w:pPr>
    <w:rPr>
      <w:rFonts w:eastAsia="Times New Roman"/>
      <w:szCs w:val="20"/>
      <w:u w:val="single"/>
    </w:rPr>
  </w:style>
  <w:style w:type="character" w:customStyle="1" w:styleId="32">
    <w:name w:val="Основной текст с отступом 3 Знак"/>
    <w:link w:val="31"/>
    <w:rsid w:val="007A1E87"/>
    <w:rPr>
      <w:rFonts w:eastAsia="Times New Roman"/>
      <w:sz w:val="28"/>
      <w:u w:val="single"/>
      <w:lang w:eastAsia="en-US"/>
    </w:rPr>
  </w:style>
  <w:style w:type="character" w:customStyle="1" w:styleId="VS">
    <w:name w:val="VS Знак"/>
    <w:link w:val="VS0"/>
    <w:locked/>
    <w:rsid w:val="00021208"/>
    <w:rPr>
      <w:rFonts w:eastAsia="Times New Roman"/>
      <w:sz w:val="28"/>
      <w:lang w:val="en-US"/>
    </w:rPr>
  </w:style>
  <w:style w:type="paragraph" w:customStyle="1" w:styleId="VS0">
    <w:name w:val="VS"/>
    <w:basedOn w:val="a"/>
    <w:link w:val="VS"/>
    <w:qFormat/>
    <w:rsid w:val="00021208"/>
    <w:pPr>
      <w:spacing w:after="0" w:line="240" w:lineRule="auto"/>
    </w:pPr>
    <w:rPr>
      <w:rFonts w:eastAsia="Times New Roman"/>
      <w:szCs w:val="20"/>
      <w:lang w:val="en-US"/>
    </w:rPr>
  </w:style>
  <w:style w:type="paragraph" w:styleId="a8">
    <w:name w:val="Body Text"/>
    <w:basedOn w:val="a"/>
    <w:link w:val="a9"/>
    <w:uiPriority w:val="99"/>
    <w:unhideWhenUsed/>
    <w:rsid w:val="00C06AB6"/>
    <w:pPr>
      <w:spacing w:after="120"/>
    </w:pPr>
  </w:style>
  <w:style w:type="character" w:customStyle="1" w:styleId="a9">
    <w:name w:val="Основной текст Знак"/>
    <w:link w:val="a8"/>
    <w:uiPriority w:val="99"/>
    <w:rsid w:val="00C06AB6"/>
    <w:rPr>
      <w:sz w:val="28"/>
      <w:szCs w:val="28"/>
      <w:lang w:eastAsia="en-US"/>
    </w:rPr>
  </w:style>
  <w:style w:type="character" w:styleId="aa">
    <w:name w:val="Hyperlink"/>
    <w:uiPriority w:val="99"/>
    <w:semiHidden/>
    <w:unhideWhenUsed/>
    <w:rsid w:val="00BF5BC6"/>
    <w:rPr>
      <w:color w:val="0000FF"/>
      <w:u w:val="single"/>
    </w:rPr>
  </w:style>
  <w:style w:type="paragraph" w:customStyle="1" w:styleId="Default">
    <w:name w:val="Default"/>
    <w:rsid w:val="00CD2336"/>
    <w:pPr>
      <w:autoSpaceDE w:val="0"/>
      <w:autoSpaceDN w:val="0"/>
      <w:adjustRightInd w:val="0"/>
    </w:pPr>
    <w:rPr>
      <w:color w:val="000000"/>
      <w:sz w:val="24"/>
      <w:szCs w:val="24"/>
    </w:rPr>
  </w:style>
  <w:style w:type="paragraph" w:styleId="ab">
    <w:name w:val="No Spacing"/>
    <w:uiPriority w:val="1"/>
    <w:qFormat/>
    <w:rsid w:val="00E83C54"/>
    <w:rPr>
      <w:sz w:val="28"/>
      <w:szCs w:val="28"/>
      <w:lang w:eastAsia="en-US"/>
    </w:rPr>
  </w:style>
  <w:style w:type="paragraph" w:styleId="ac">
    <w:name w:val="Balloon Text"/>
    <w:basedOn w:val="a"/>
    <w:link w:val="ad"/>
    <w:uiPriority w:val="99"/>
    <w:semiHidden/>
    <w:unhideWhenUsed/>
    <w:rsid w:val="00314280"/>
    <w:pPr>
      <w:spacing w:after="0" w:line="240" w:lineRule="auto"/>
    </w:pPr>
    <w:rPr>
      <w:rFonts w:ascii="Tahoma" w:hAnsi="Tahoma"/>
      <w:sz w:val="16"/>
      <w:szCs w:val="16"/>
    </w:rPr>
  </w:style>
  <w:style w:type="character" w:customStyle="1" w:styleId="ad">
    <w:name w:val="Текст выноски Знак"/>
    <w:link w:val="ac"/>
    <w:uiPriority w:val="99"/>
    <w:semiHidden/>
    <w:rsid w:val="00314280"/>
    <w:rPr>
      <w:rFonts w:ascii="Tahoma" w:hAnsi="Tahoma" w:cs="Tahoma"/>
      <w:sz w:val="16"/>
      <w:szCs w:val="16"/>
      <w:lang w:eastAsia="en-US"/>
    </w:rPr>
  </w:style>
  <w:style w:type="paragraph" w:styleId="ae">
    <w:name w:val="annotation text"/>
    <w:basedOn w:val="a"/>
    <w:link w:val="af"/>
    <w:uiPriority w:val="99"/>
    <w:unhideWhenUsed/>
    <w:rsid w:val="00201C2A"/>
    <w:rPr>
      <w:sz w:val="20"/>
      <w:szCs w:val="20"/>
    </w:rPr>
  </w:style>
  <w:style w:type="character" w:customStyle="1" w:styleId="af">
    <w:name w:val="Текст примечания Знак"/>
    <w:link w:val="ae"/>
    <w:uiPriority w:val="99"/>
    <w:rsid w:val="00201C2A"/>
    <w:rPr>
      <w:lang w:eastAsia="en-US"/>
    </w:rPr>
  </w:style>
  <w:style w:type="paragraph" w:customStyle="1" w:styleId="VSCNT">
    <w:name w:val="VS_CNT"/>
    <w:basedOn w:val="a"/>
    <w:link w:val="VSCNT0"/>
    <w:qFormat/>
    <w:rsid w:val="007C535B"/>
    <w:pPr>
      <w:spacing w:after="0" w:line="240" w:lineRule="auto"/>
      <w:ind w:firstLine="709"/>
      <w:jc w:val="both"/>
    </w:pPr>
  </w:style>
  <w:style w:type="character" w:customStyle="1" w:styleId="VSCNT0">
    <w:name w:val="VS_CNT Знак"/>
    <w:link w:val="VSCNT"/>
    <w:rsid w:val="007C535B"/>
    <w:rPr>
      <w:sz w:val="28"/>
      <w:szCs w:val="28"/>
      <w:lang w:eastAsia="en-US"/>
    </w:rPr>
  </w:style>
  <w:style w:type="paragraph" w:customStyle="1" w:styleId="ConsPlusNormal">
    <w:name w:val="ConsPlusNormal"/>
    <w:rsid w:val="007C535B"/>
    <w:pPr>
      <w:autoSpaceDE w:val="0"/>
      <w:autoSpaceDN w:val="0"/>
      <w:adjustRightInd w:val="0"/>
    </w:pPr>
    <w:rPr>
      <w:rFonts w:eastAsia="Times New Roman"/>
      <w:sz w:val="28"/>
      <w:szCs w:val="28"/>
    </w:rPr>
  </w:style>
  <w:style w:type="paragraph" w:styleId="af0">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Зн,Зна,f"/>
    <w:basedOn w:val="a"/>
    <w:link w:val="af1"/>
    <w:uiPriority w:val="99"/>
    <w:unhideWhenUsed/>
    <w:qFormat/>
    <w:rsid w:val="00154EE8"/>
    <w:pPr>
      <w:spacing w:after="0" w:line="240" w:lineRule="auto"/>
    </w:pPr>
    <w:rPr>
      <w:rFonts w:ascii="Calibri" w:eastAsia="Times New Roman" w:hAnsi="Calibri"/>
      <w:sz w:val="20"/>
      <w:szCs w:val="20"/>
    </w:rPr>
  </w:style>
  <w:style w:type="character" w:customStyle="1" w:styleId="af1">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link w:val="af0"/>
    <w:uiPriority w:val="99"/>
    <w:rsid w:val="00154EE8"/>
    <w:rPr>
      <w:rFonts w:ascii="Calibri" w:eastAsia="Times New Roman" w:hAnsi="Calibri"/>
    </w:rPr>
  </w:style>
  <w:style w:type="paragraph" w:customStyle="1" w:styleId="af2">
    <w:name w:val="Стиль"/>
    <w:rsid w:val="005C7C79"/>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0531116">
      <w:bodyDiv w:val="1"/>
      <w:marLeft w:val="0"/>
      <w:marRight w:val="0"/>
      <w:marTop w:val="0"/>
      <w:marBottom w:val="0"/>
      <w:divBdr>
        <w:top w:val="none" w:sz="0" w:space="0" w:color="auto"/>
        <w:left w:val="none" w:sz="0" w:space="0" w:color="auto"/>
        <w:bottom w:val="none" w:sz="0" w:space="0" w:color="auto"/>
        <w:right w:val="none" w:sz="0" w:space="0" w:color="auto"/>
      </w:divBdr>
    </w:div>
    <w:div w:id="241724676">
      <w:bodyDiv w:val="1"/>
      <w:marLeft w:val="0"/>
      <w:marRight w:val="0"/>
      <w:marTop w:val="0"/>
      <w:marBottom w:val="0"/>
      <w:divBdr>
        <w:top w:val="none" w:sz="0" w:space="0" w:color="auto"/>
        <w:left w:val="none" w:sz="0" w:space="0" w:color="auto"/>
        <w:bottom w:val="none" w:sz="0" w:space="0" w:color="auto"/>
        <w:right w:val="none" w:sz="0" w:space="0" w:color="auto"/>
      </w:divBdr>
    </w:div>
    <w:div w:id="410591384">
      <w:bodyDiv w:val="1"/>
      <w:marLeft w:val="0"/>
      <w:marRight w:val="0"/>
      <w:marTop w:val="0"/>
      <w:marBottom w:val="0"/>
      <w:divBdr>
        <w:top w:val="none" w:sz="0" w:space="0" w:color="auto"/>
        <w:left w:val="none" w:sz="0" w:space="0" w:color="auto"/>
        <w:bottom w:val="none" w:sz="0" w:space="0" w:color="auto"/>
        <w:right w:val="none" w:sz="0" w:space="0" w:color="auto"/>
      </w:divBdr>
    </w:div>
    <w:div w:id="434525567">
      <w:bodyDiv w:val="1"/>
      <w:marLeft w:val="0"/>
      <w:marRight w:val="0"/>
      <w:marTop w:val="0"/>
      <w:marBottom w:val="0"/>
      <w:divBdr>
        <w:top w:val="none" w:sz="0" w:space="0" w:color="auto"/>
        <w:left w:val="none" w:sz="0" w:space="0" w:color="auto"/>
        <w:bottom w:val="none" w:sz="0" w:space="0" w:color="auto"/>
        <w:right w:val="none" w:sz="0" w:space="0" w:color="auto"/>
      </w:divBdr>
    </w:div>
    <w:div w:id="650518998">
      <w:bodyDiv w:val="1"/>
      <w:marLeft w:val="0"/>
      <w:marRight w:val="0"/>
      <w:marTop w:val="0"/>
      <w:marBottom w:val="0"/>
      <w:divBdr>
        <w:top w:val="none" w:sz="0" w:space="0" w:color="auto"/>
        <w:left w:val="none" w:sz="0" w:space="0" w:color="auto"/>
        <w:bottom w:val="none" w:sz="0" w:space="0" w:color="auto"/>
        <w:right w:val="none" w:sz="0" w:space="0" w:color="auto"/>
      </w:divBdr>
    </w:div>
    <w:div w:id="662901100">
      <w:bodyDiv w:val="1"/>
      <w:marLeft w:val="0"/>
      <w:marRight w:val="0"/>
      <w:marTop w:val="0"/>
      <w:marBottom w:val="0"/>
      <w:divBdr>
        <w:top w:val="none" w:sz="0" w:space="0" w:color="auto"/>
        <w:left w:val="none" w:sz="0" w:space="0" w:color="auto"/>
        <w:bottom w:val="none" w:sz="0" w:space="0" w:color="auto"/>
        <w:right w:val="none" w:sz="0" w:space="0" w:color="auto"/>
      </w:divBdr>
    </w:div>
    <w:div w:id="823400296">
      <w:bodyDiv w:val="1"/>
      <w:marLeft w:val="0"/>
      <w:marRight w:val="0"/>
      <w:marTop w:val="0"/>
      <w:marBottom w:val="0"/>
      <w:divBdr>
        <w:top w:val="none" w:sz="0" w:space="0" w:color="auto"/>
        <w:left w:val="none" w:sz="0" w:space="0" w:color="auto"/>
        <w:bottom w:val="none" w:sz="0" w:space="0" w:color="auto"/>
        <w:right w:val="none" w:sz="0" w:space="0" w:color="auto"/>
      </w:divBdr>
    </w:div>
    <w:div w:id="861170276">
      <w:bodyDiv w:val="1"/>
      <w:marLeft w:val="0"/>
      <w:marRight w:val="0"/>
      <w:marTop w:val="0"/>
      <w:marBottom w:val="0"/>
      <w:divBdr>
        <w:top w:val="none" w:sz="0" w:space="0" w:color="auto"/>
        <w:left w:val="none" w:sz="0" w:space="0" w:color="auto"/>
        <w:bottom w:val="none" w:sz="0" w:space="0" w:color="auto"/>
        <w:right w:val="none" w:sz="0" w:space="0" w:color="auto"/>
      </w:divBdr>
    </w:div>
    <w:div w:id="1069502053">
      <w:bodyDiv w:val="1"/>
      <w:marLeft w:val="0"/>
      <w:marRight w:val="0"/>
      <w:marTop w:val="0"/>
      <w:marBottom w:val="0"/>
      <w:divBdr>
        <w:top w:val="none" w:sz="0" w:space="0" w:color="auto"/>
        <w:left w:val="none" w:sz="0" w:space="0" w:color="auto"/>
        <w:bottom w:val="none" w:sz="0" w:space="0" w:color="auto"/>
        <w:right w:val="none" w:sz="0" w:space="0" w:color="auto"/>
      </w:divBdr>
    </w:div>
    <w:div w:id="1363897618">
      <w:bodyDiv w:val="1"/>
      <w:marLeft w:val="0"/>
      <w:marRight w:val="0"/>
      <w:marTop w:val="0"/>
      <w:marBottom w:val="0"/>
      <w:divBdr>
        <w:top w:val="none" w:sz="0" w:space="0" w:color="auto"/>
        <w:left w:val="none" w:sz="0" w:space="0" w:color="auto"/>
        <w:bottom w:val="none" w:sz="0" w:space="0" w:color="auto"/>
        <w:right w:val="none" w:sz="0" w:space="0" w:color="auto"/>
      </w:divBdr>
    </w:div>
    <w:div w:id="1635989095">
      <w:bodyDiv w:val="1"/>
      <w:marLeft w:val="0"/>
      <w:marRight w:val="0"/>
      <w:marTop w:val="0"/>
      <w:marBottom w:val="0"/>
      <w:divBdr>
        <w:top w:val="none" w:sz="0" w:space="0" w:color="auto"/>
        <w:left w:val="none" w:sz="0" w:space="0" w:color="auto"/>
        <w:bottom w:val="none" w:sz="0" w:space="0" w:color="auto"/>
        <w:right w:val="none" w:sz="0" w:space="0" w:color="auto"/>
      </w:divBdr>
    </w:div>
    <w:div w:id="1893274496">
      <w:bodyDiv w:val="1"/>
      <w:marLeft w:val="0"/>
      <w:marRight w:val="0"/>
      <w:marTop w:val="0"/>
      <w:marBottom w:val="0"/>
      <w:divBdr>
        <w:top w:val="none" w:sz="0" w:space="0" w:color="auto"/>
        <w:left w:val="none" w:sz="0" w:space="0" w:color="auto"/>
        <w:bottom w:val="none" w:sz="0" w:space="0" w:color="auto"/>
        <w:right w:val="none" w:sz="0" w:space="0" w:color="auto"/>
      </w:divBdr>
    </w:div>
    <w:div w:id="1936212009">
      <w:bodyDiv w:val="1"/>
      <w:marLeft w:val="0"/>
      <w:marRight w:val="0"/>
      <w:marTop w:val="0"/>
      <w:marBottom w:val="0"/>
      <w:divBdr>
        <w:top w:val="none" w:sz="0" w:space="0" w:color="auto"/>
        <w:left w:val="none" w:sz="0" w:space="0" w:color="auto"/>
        <w:bottom w:val="none" w:sz="0" w:space="0" w:color="auto"/>
        <w:right w:val="none" w:sz="0" w:space="0" w:color="auto"/>
      </w:divBdr>
    </w:div>
    <w:div w:id="2074231325">
      <w:bodyDiv w:val="1"/>
      <w:marLeft w:val="0"/>
      <w:marRight w:val="0"/>
      <w:marTop w:val="0"/>
      <w:marBottom w:val="0"/>
      <w:divBdr>
        <w:top w:val="none" w:sz="0" w:space="0" w:color="auto"/>
        <w:left w:val="none" w:sz="0" w:space="0" w:color="auto"/>
        <w:bottom w:val="none" w:sz="0" w:space="0" w:color="auto"/>
        <w:right w:val="none" w:sz="0" w:space="0" w:color="auto"/>
      </w:divBdr>
    </w:div>
    <w:div w:id="21384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7&amp;dst=1003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503697&amp;dst=100167" TargetMode="External"/><Relationship Id="rId4" Type="http://schemas.openxmlformats.org/officeDocument/2006/relationships/settings" Target="settings.xml"/><Relationship Id="rId9" Type="http://schemas.openxmlformats.org/officeDocument/2006/relationships/hyperlink" Target="https://login.consultant.ru/link/?req=doc&amp;base=LAW&amp;n=492077&amp;dst=100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44F75-50A9-43C4-BE45-79BE226F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2708</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18114</CharactersWithSpaces>
  <SharedDoc>false</SharedDoc>
  <HLinks>
    <vt:vector size="18" baseType="variant">
      <vt:variant>
        <vt:i4>3997813</vt:i4>
      </vt:variant>
      <vt:variant>
        <vt:i4>6</vt:i4>
      </vt:variant>
      <vt:variant>
        <vt:i4>0</vt:i4>
      </vt:variant>
      <vt:variant>
        <vt:i4>5</vt:i4>
      </vt:variant>
      <vt:variant>
        <vt:lpwstr>https://login.consultant.ru/link/?req=doc&amp;base=LAW&amp;n=503697&amp;dst=100167</vt:lpwstr>
      </vt:variant>
      <vt:variant>
        <vt:lpwstr/>
      </vt:variant>
      <vt:variant>
        <vt:i4>3604604</vt:i4>
      </vt:variant>
      <vt:variant>
        <vt:i4>3</vt:i4>
      </vt:variant>
      <vt:variant>
        <vt:i4>0</vt:i4>
      </vt:variant>
      <vt:variant>
        <vt:i4>5</vt:i4>
      </vt:variant>
      <vt:variant>
        <vt:lpwstr>https://login.consultant.ru/link/?req=doc&amp;base=LAW&amp;n=492077&amp;dst=100301</vt:lpwstr>
      </vt:variant>
      <vt:variant>
        <vt:lpwstr/>
      </vt:variant>
      <vt:variant>
        <vt:i4>3604604</vt:i4>
      </vt:variant>
      <vt:variant>
        <vt:i4>0</vt:i4>
      </vt:variant>
      <vt:variant>
        <vt:i4>0</vt:i4>
      </vt:variant>
      <vt:variant>
        <vt:i4>5</vt:i4>
      </vt:variant>
      <vt:variant>
        <vt:lpwstr>https://login.consultant.ru/link/?req=doc&amp;base=LAW&amp;n=492077&amp;dst=100301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shalumov_ms</dc:creator>
  <cp:lastModifiedBy>user</cp:lastModifiedBy>
  <cp:revision>4</cp:revision>
  <cp:lastPrinted>2025-06-10T08:39:00Z</cp:lastPrinted>
  <dcterms:created xsi:type="dcterms:W3CDTF">2025-06-10T08:46:00Z</dcterms:created>
  <dcterms:modified xsi:type="dcterms:W3CDTF">2025-06-10T14:38:00Z</dcterms:modified>
</cp:coreProperties>
</file>