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4" w:type="dxa"/>
        <w:tblLayout w:type="fixed"/>
        <w:tblLook w:val="04A0"/>
      </w:tblPr>
      <w:tblGrid>
        <w:gridCol w:w="4820"/>
        <w:gridCol w:w="4819"/>
      </w:tblGrid>
      <w:tr w:rsidR="003E0D75" w:rsidTr="00AE04E8">
        <w:trPr>
          <w:trHeight w:val="2129"/>
        </w:trPr>
        <w:tc>
          <w:tcPr>
            <w:tcW w:w="9639" w:type="dxa"/>
            <w:gridSpan w:val="2"/>
            <w:hideMark/>
          </w:tcPr>
          <w:p w:rsidR="003E0D75" w:rsidRPr="003E0D75" w:rsidRDefault="003E0D75" w:rsidP="003E0D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D75">
              <w:rPr>
                <w:rFonts w:ascii="Times New Roman" w:hAnsi="Times New Roman" w:cs="Times New Roman"/>
                <w:noProof/>
                <w:sz w:val="28"/>
                <w:szCs w:val="28"/>
              </w:rPr>
              <w:t>Проект</w:t>
            </w:r>
          </w:p>
        </w:tc>
      </w:tr>
      <w:tr w:rsidR="003E0D75" w:rsidTr="003E0D75">
        <w:trPr>
          <w:trHeight w:val="1728"/>
        </w:trPr>
        <w:tc>
          <w:tcPr>
            <w:tcW w:w="9639" w:type="dxa"/>
            <w:gridSpan w:val="2"/>
          </w:tcPr>
          <w:p w:rsidR="003E0D75" w:rsidRPr="009367BB" w:rsidRDefault="003E0D75" w:rsidP="00C51FB5">
            <w:pPr>
              <w:ind w:right="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E0D75" w:rsidRPr="001A4C9F" w:rsidRDefault="003E0D75" w:rsidP="00C51FB5">
            <w:pPr>
              <w:spacing w:after="80"/>
              <w:ind w:right="31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A4C9F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3E0D75" w:rsidRDefault="003E0D75" w:rsidP="003E0D75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44"/>
              </w:rPr>
            </w:pPr>
            <w:r w:rsidRPr="001A4C9F">
              <w:rPr>
                <w:rFonts w:ascii="Times New Roman" w:hAnsi="Times New Roman" w:cs="Times New Roman"/>
                <w:b/>
                <w:sz w:val="44"/>
              </w:rPr>
              <w:t>ПЛЕНУМА ВЕРХОВНОГО СУДА</w:t>
            </w:r>
            <w:r w:rsidRPr="001A4C9F">
              <w:rPr>
                <w:rFonts w:ascii="Times New Roman" w:hAnsi="Times New Roman" w:cs="Times New Roman"/>
                <w:b/>
                <w:sz w:val="44"/>
              </w:rPr>
              <w:br/>
              <w:t>РОССИЙСКОЙ ФЕДЕРАЦИИ</w:t>
            </w:r>
          </w:p>
        </w:tc>
      </w:tr>
      <w:tr w:rsidR="003E0D75" w:rsidTr="003E0D75">
        <w:trPr>
          <w:trHeight w:val="565"/>
        </w:trPr>
        <w:tc>
          <w:tcPr>
            <w:tcW w:w="9639" w:type="dxa"/>
            <w:gridSpan w:val="2"/>
            <w:vAlign w:val="center"/>
            <w:hideMark/>
          </w:tcPr>
          <w:p w:rsidR="003E0D75" w:rsidRDefault="003E0D75" w:rsidP="003E0D75">
            <w:pPr>
              <w:pStyle w:val="3"/>
              <w:spacing w:before="0"/>
              <w:ind w:right="318"/>
              <w:jc w:val="center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</w:p>
        </w:tc>
      </w:tr>
      <w:tr w:rsidR="003E0D75" w:rsidTr="003E0D75">
        <w:trPr>
          <w:trHeight w:val="631"/>
        </w:trPr>
        <w:tc>
          <w:tcPr>
            <w:tcW w:w="4820" w:type="dxa"/>
            <w:vAlign w:val="center"/>
            <w:hideMark/>
          </w:tcPr>
          <w:p w:rsidR="003E0D75" w:rsidRPr="009816E8" w:rsidRDefault="003E0D75" w:rsidP="00C51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E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819" w:type="dxa"/>
            <w:vAlign w:val="center"/>
            <w:hideMark/>
          </w:tcPr>
          <w:p w:rsidR="003E0D75" w:rsidRPr="001A4C9F" w:rsidRDefault="003E0D75" w:rsidP="003E0D75">
            <w:pPr>
              <w:ind w:firstLine="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A4C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C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E0D75" w:rsidRDefault="003E0D75" w:rsidP="003E0D75">
      <w:pPr>
        <w:pStyle w:val="af"/>
        <w:spacing w:after="0" w:line="240" w:lineRule="auto"/>
        <w:jc w:val="center"/>
        <w:rPr>
          <w:rFonts w:ascii="Times New Roman" w:hAnsi="Times New Roman" w:cs="Times New Roman"/>
        </w:rPr>
      </w:pPr>
    </w:p>
    <w:p w:rsidR="003E0D75" w:rsidRDefault="003E0D75" w:rsidP="003E0D75">
      <w:pPr>
        <w:pStyle w:val="af"/>
        <w:spacing w:after="0" w:line="240" w:lineRule="auto"/>
        <w:jc w:val="center"/>
        <w:rPr>
          <w:rFonts w:ascii="Times New Roman" w:hAnsi="Times New Roman" w:cs="Times New Roman"/>
        </w:rPr>
      </w:pPr>
    </w:p>
    <w:p w:rsidR="00AE04E8" w:rsidRPr="005E7E17" w:rsidRDefault="00AE04E8" w:rsidP="003E0D75">
      <w:pPr>
        <w:pStyle w:val="af"/>
        <w:spacing w:after="0" w:line="240" w:lineRule="auto"/>
        <w:jc w:val="center"/>
        <w:rPr>
          <w:rFonts w:ascii="Times New Roman" w:hAnsi="Times New Roman" w:cs="Times New Roman"/>
        </w:rPr>
      </w:pPr>
    </w:p>
    <w:p w:rsidR="003E0D75" w:rsidRPr="008569E0" w:rsidRDefault="003E0D75" w:rsidP="003E0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E8">
        <w:rPr>
          <w:rFonts w:ascii="Times New Roman" w:hAnsi="Times New Roman" w:cs="Times New Roman"/>
          <w:b/>
          <w:sz w:val="28"/>
          <w:szCs w:val="28"/>
        </w:rPr>
        <w:t xml:space="preserve">О внесении в Государственную Думу </w:t>
      </w:r>
      <w:r w:rsidR="00E464F2">
        <w:rPr>
          <w:rFonts w:ascii="Times New Roman" w:hAnsi="Times New Roman" w:cs="Times New Roman"/>
          <w:b/>
          <w:sz w:val="28"/>
          <w:szCs w:val="28"/>
        </w:rPr>
        <w:br/>
      </w:r>
      <w:r w:rsidRPr="009816E8">
        <w:rPr>
          <w:rFonts w:ascii="Times New Roman" w:hAnsi="Times New Roman" w:cs="Times New Roman"/>
          <w:b/>
          <w:sz w:val="28"/>
          <w:szCs w:val="28"/>
        </w:rPr>
        <w:t xml:space="preserve">Федерального Собрания Российской Федерации проекта </w:t>
      </w:r>
      <w:r w:rsidR="00E464F2">
        <w:rPr>
          <w:rFonts w:ascii="Times New Roman" w:hAnsi="Times New Roman" w:cs="Times New Roman"/>
          <w:b/>
          <w:sz w:val="28"/>
          <w:szCs w:val="28"/>
        </w:rPr>
        <w:br/>
      </w:r>
      <w:r w:rsidRPr="009816E8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CF5EF4" w:rsidRPr="00DE7786">
        <w:rPr>
          <w:rStyle w:val="2"/>
          <w:rFonts w:eastAsia="Arial Unicode MS"/>
        </w:rPr>
        <w:t xml:space="preserve"> </w:t>
      </w:r>
      <w:r w:rsidRPr="00DE7786">
        <w:rPr>
          <w:rStyle w:val="2"/>
          <w:rFonts w:eastAsia="Arial Unicode MS"/>
        </w:rPr>
        <w:t>«</w:t>
      </w:r>
      <w:r w:rsidRPr="00E855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F5EF4" w:rsidRPr="00CF5EF4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  <w:r w:rsidR="00CF5EF4" w:rsidRPr="00CF5E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CF5EF4" w:rsidRPr="00CF5EF4">
        <w:rPr>
          <w:rFonts w:ascii="Times New Roman" w:hAnsi="Times New Roman" w:cs="Times New Roman"/>
          <w:b/>
          <w:bCs/>
          <w:sz w:val="28"/>
          <w:szCs w:val="28"/>
        </w:rPr>
        <w:t xml:space="preserve">в отдельные </w:t>
      </w:r>
      <w:r w:rsidR="00E464F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F5EF4" w:rsidRPr="00CF5EF4">
        <w:rPr>
          <w:rFonts w:ascii="Times New Roman" w:hAnsi="Times New Roman" w:cs="Times New Roman"/>
          <w:b/>
          <w:bCs/>
          <w:sz w:val="28"/>
          <w:szCs w:val="28"/>
        </w:rPr>
        <w:t>законодательные акты Российской Федерации</w:t>
      </w:r>
      <w:r w:rsidRPr="00E855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981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D75" w:rsidRDefault="003E0D75" w:rsidP="003E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D75" w:rsidRPr="00CD69C4" w:rsidRDefault="003E0D75" w:rsidP="003E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D75" w:rsidRDefault="003E0D75" w:rsidP="003E0D75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статьей 104 Конституции Российской Федерации, </w:t>
      </w:r>
      <w:r>
        <w:rPr>
          <w:rFonts w:ascii="Times New Roman" w:hAnsi="Times New Roman" w:cs="Times New Roman"/>
        </w:rPr>
        <w:br/>
        <w:t>Пленум Верховного Суда Российской Федерации</w:t>
      </w:r>
    </w:p>
    <w:p w:rsidR="003E0D75" w:rsidRPr="00193004" w:rsidRDefault="003E0D75" w:rsidP="003E0D75">
      <w:pPr>
        <w:pStyle w:val="af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E0D75" w:rsidRPr="00CA73E0" w:rsidRDefault="003E0D75" w:rsidP="003E0D75">
      <w:pPr>
        <w:pStyle w:val="33"/>
        <w:spacing w:after="0"/>
        <w:ind w:left="0"/>
        <w:jc w:val="center"/>
        <w:rPr>
          <w:bCs/>
          <w:w w:val="150"/>
          <w:sz w:val="28"/>
          <w:szCs w:val="28"/>
        </w:rPr>
      </w:pPr>
      <w:r w:rsidRPr="00CA73E0">
        <w:rPr>
          <w:w w:val="150"/>
          <w:sz w:val="28"/>
          <w:szCs w:val="28"/>
        </w:rPr>
        <w:t>постановляет:</w:t>
      </w:r>
    </w:p>
    <w:p w:rsidR="003E0D75" w:rsidRPr="00193004" w:rsidRDefault="003E0D75" w:rsidP="003E0D75">
      <w:pPr>
        <w:pStyle w:val="33"/>
        <w:spacing w:after="0"/>
        <w:ind w:left="0" w:firstLine="709"/>
        <w:rPr>
          <w:sz w:val="28"/>
          <w:szCs w:val="28"/>
        </w:rPr>
      </w:pPr>
    </w:p>
    <w:p w:rsidR="003E0D75" w:rsidRPr="001A4C9F" w:rsidRDefault="003E0D75" w:rsidP="003E0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F">
        <w:rPr>
          <w:rFonts w:ascii="Times New Roman" w:hAnsi="Times New Roman" w:cs="Times New Roman"/>
          <w:sz w:val="28"/>
          <w:szCs w:val="28"/>
        </w:rPr>
        <w:t>1.</w:t>
      </w:r>
      <w:r w:rsidR="00AE04E8">
        <w:rPr>
          <w:rFonts w:ascii="Times New Roman" w:hAnsi="Times New Roman" w:cs="Times New Roman"/>
          <w:sz w:val="28"/>
          <w:szCs w:val="28"/>
        </w:rPr>
        <w:t> </w:t>
      </w:r>
      <w:r w:rsidRPr="001A4C9F">
        <w:rPr>
          <w:rFonts w:ascii="Times New Roman" w:hAnsi="Times New Roman" w:cs="Times New Roman"/>
          <w:sz w:val="28"/>
          <w:szCs w:val="28"/>
        </w:rPr>
        <w:t>Внести в Государственную Думу Федерального Собрания Российской Федерации проект федерального закона «</w:t>
      </w:r>
      <w:r w:rsidR="00CF5EF4" w:rsidRPr="00CF5EF4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CF5EF4" w:rsidRPr="00CF5EF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F5EF4" w:rsidRPr="00CF5EF4">
        <w:rPr>
          <w:rFonts w:ascii="Times New Roman" w:hAnsi="Times New Roman" w:cs="Times New Roman"/>
          <w:bCs/>
          <w:sz w:val="28"/>
          <w:szCs w:val="28"/>
        </w:rPr>
        <w:t>в отдельные законодательные акты Российской Федерации</w:t>
      </w:r>
      <w:r w:rsidRPr="00AE0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A4C9F">
        <w:rPr>
          <w:rFonts w:ascii="Times New Roman" w:hAnsi="Times New Roman" w:cs="Times New Roman"/>
          <w:sz w:val="28"/>
          <w:szCs w:val="28"/>
        </w:rPr>
        <w:t>.</w:t>
      </w:r>
    </w:p>
    <w:p w:rsidR="003E0D75" w:rsidRPr="001A4C9F" w:rsidRDefault="003E0D75" w:rsidP="003E0D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9F">
        <w:rPr>
          <w:rFonts w:ascii="Times New Roman" w:hAnsi="Times New Roman" w:cs="Times New Roman"/>
          <w:sz w:val="28"/>
          <w:szCs w:val="28"/>
        </w:rPr>
        <w:t>2.</w:t>
      </w:r>
      <w:r w:rsidR="00AE04E8">
        <w:rPr>
          <w:rFonts w:ascii="Times New Roman" w:hAnsi="Times New Roman" w:cs="Times New Roman"/>
          <w:sz w:val="28"/>
          <w:szCs w:val="28"/>
        </w:rPr>
        <w:t> </w:t>
      </w:r>
      <w:r w:rsidRPr="00AE04E8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Представлять данный проект федерального закона в </w:t>
      </w:r>
      <w:r w:rsidRPr="00AE04E8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Государственной</w:t>
      </w:r>
      <w:r w:rsidRPr="001A4C9F">
        <w:rPr>
          <w:rFonts w:ascii="Times New Roman" w:eastAsia="Calibri" w:hAnsi="Times New Roman" w:cs="Times New Roman"/>
          <w:sz w:val="28"/>
          <w:szCs w:val="28"/>
        </w:rPr>
        <w:t xml:space="preserve"> Думе Федерального Собрания Российской Федерации секретарю Пленума, судье Верховного Суда Российской Федерации В.В.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1A4C9F">
        <w:rPr>
          <w:rFonts w:ascii="Times New Roman" w:eastAsia="Calibri" w:hAnsi="Times New Roman" w:cs="Times New Roman"/>
          <w:sz w:val="28"/>
          <w:szCs w:val="28"/>
        </w:rPr>
        <w:t>Момотову</w:t>
      </w:r>
      <w:proofErr w:type="spellEnd"/>
      <w:r w:rsidRPr="001A4C9F">
        <w:rPr>
          <w:rFonts w:ascii="Times New Roman" w:hAnsi="Times New Roman" w:cs="Times New Roman"/>
          <w:sz w:val="28"/>
          <w:szCs w:val="28"/>
        </w:rPr>
        <w:t>.</w:t>
      </w:r>
    </w:p>
    <w:p w:rsidR="003E0D75" w:rsidRPr="008569E0" w:rsidRDefault="003E0D75" w:rsidP="003E0D75">
      <w:pPr>
        <w:pStyle w:val="33"/>
        <w:spacing w:after="0"/>
        <w:ind w:left="0" w:firstLine="709"/>
        <w:rPr>
          <w:sz w:val="28"/>
          <w:szCs w:val="28"/>
        </w:rPr>
      </w:pPr>
    </w:p>
    <w:p w:rsidR="003E0D75" w:rsidRPr="008569E0" w:rsidRDefault="003E0D75" w:rsidP="003E0D75">
      <w:pPr>
        <w:pStyle w:val="33"/>
        <w:spacing w:after="0"/>
        <w:ind w:left="0" w:firstLine="709"/>
        <w:rPr>
          <w:sz w:val="28"/>
          <w:szCs w:val="28"/>
        </w:rPr>
      </w:pPr>
    </w:p>
    <w:p w:rsidR="003E0D75" w:rsidRPr="008569E0" w:rsidRDefault="003E0D75" w:rsidP="003E0D75">
      <w:pPr>
        <w:pStyle w:val="33"/>
        <w:spacing w:after="0"/>
        <w:ind w:left="0" w:firstLine="709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4796"/>
        <w:gridCol w:w="4810"/>
      </w:tblGrid>
      <w:tr w:rsidR="003E0D75" w:rsidRPr="001A4C9F" w:rsidTr="00CF5EF4">
        <w:tc>
          <w:tcPr>
            <w:tcW w:w="4796" w:type="dxa"/>
            <w:hideMark/>
          </w:tcPr>
          <w:p w:rsidR="003E0D75" w:rsidRPr="001A4C9F" w:rsidRDefault="003E0D75" w:rsidP="003E0D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C9F">
              <w:rPr>
                <w:rFonts w:ascii="Times New Roman" w:hAnsi="Times New Roman" w:cs="Times New Roman"/>
                <w:sz w:val="28"/>
                <w:szCs w:val="28"/>
              </w:rPr>
              <w:t>Председатель Верховного Суда</w:t>
            </w:r>
          </w:p>
          <w:p w:rsidR="003E0D75" w:rsidRPr="001A4C9F" w:rsidRDefault="003E0D75" w:rsidP="003E0D75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1A4C9F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10" w:type="dxa"/>
          </w:tcPr>
          <w:p w:rsidR="003E0D75" w:rsidRPr="001A4C9F" w:rsidRDefault="003E0D75" w:rsidP="003E0D75">
            <w:pPr>
              <w:pStyle w:val="33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3E0D75" w:rsidRPr="001A4C9F" w:rsidRDefault="00CF5EF4" w:rsidP="00CF5EF4">
            <w:pPr>
              <w:pStyle w:val="33"/>
              <w:spacing w:after="0"/>
              <w:ind w:left="0"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И.Л. Подносова</w:t>
            </w:r>
          </w:p>
        </w:tc>
      </w:tr>
      <w:tr w:rsidR="003E0D75" w:rsidRPr="001A4C9F" w:rsidTr="00CF5EF4">
        <w:tc>
          <w:tcPr>
            <w:tcW w:w="4796" w:type="dxa"/>
          </w:tcPr>
          <w:p w:rsidR="003E0D75" w:rsidRPr="008569E0" w:rsidRDefault="003E0D75" w:rsidP="003E0D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E0D75" w:rsidRPr="008569E0" w:rsidRDefault="003E0D75" w:rsidP="003E0D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0" w:type="dxa"/>
          </w:tcPr>
          <w:p w:rsidR="003E0D75" w:rsidRPr="001A4C9F" w:rsidRDefault="003E0D75" w:rsidP="003E0D75">
            <w:pPr>
              <w:pStyle w:val="33"/>
              <w:spacing w:after="0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3E0D75" w:rsidRPr="001A4C9F" w:rsidTr="00CF5EF4">
        <w:tc>
          <w:tcPr>
            <w:tcW w:w="4796" w:type="dxa"/>
            <w:hideMark/>
          </w:tcPr>
          <w:p w:rsidR="003E0D75" w:rsidRPr="001A4C9F" w:rsidRDefault="003E0D75" w:rsidP="003E0D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C9F">
              <w:rPr>
                <w:rFonts w:ascii="Times New Roman" w:hAnsi="Times New Roman" w:cs="Times New Roman"/>
                <w:sz w:val="28"/>
                <w:szCs w:val="28"/>
              </w:rPr>
              <w:t>Секретарь Пленума,</w:t>
            </w:r>
          </w:p>
          <w:p w:rsidR="003E0D75" w:rsidRPr="001A4C9F" w:rsidRDefault="003E0D75" w:rsidP="003E0D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4C9F">
              <w:rPr>
                <w:rFonts w:ascii="Times New Roman" w:hAnsi="Times New Roman" w:cs="Times New Roman"/>
                <w:sz w:val="28"/>
                <w:szCs w:val="28"/>
              </w:rPr>
              <w:t>судья Верховного Суда</w:t>
            </w:r>
          </w:p>
          <w:p w:rsidR="003E0D75" w:rsidRPr="001A4C9F" w:rsidRDefault="003E0D75" w:rsidP="003E0D75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1A4C9F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10" w:type="dxa"/>
          </w:tcPr>
          <w:p w:rsidR="003E0D75" w:rsidRPr="001A4C9F" w:rsidRDefault="003E0D75" w:rsidP="003E0D75">
            <w:pPr>
              <w:pStyle w:val="33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3E0D75" w:rsidRPr="001A4C9F" w:rsidRDefault="003E0D75" w:rsidP="003E0D75">
            <w:pPr>
              <w:pStyle w:val="33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3E0D75" w:rsidRPr="001A4C9F" w:rsidRDefault="003E0D75" w:rsidP="00CF5EF4">
            <w:pPr>
              <w:pStyle w:val="33"/>
              <w:spacing w:after="0"/>
              <w:ind w:left="0" w:right="34"/>
              <w:jc w:val="right"/>
              <w:rPr>
                <w:sz w:val="28"/>
                <w:szCs w:val="28"/>
              </w:rPr>
            </w:pPr>
            <w:r w:rsidRPr="001A4C9F">
              <w:rPr>
                <w:sz w:val="28"/>
                <w:szCs w:val="28"/>
              </w:rPr>
              <w:t xml:space="preserve">В.В. </w:t>
            </w:r>
            <w:proofErr w:type="spellStart"/>
            <w:r w:rsidRPr="001A4C9F">
              <w:rPr>
                <w:sz w:val="28"/>
                <w:szCs w:val="28"/>
              </w:rPr>
              <w:t>Момотов</w:t>
            </w:r>
            <w:proofErr w:type="spellEnd"/>
          </w:p>
        </w:tc>
      </w:tr>
    </w:tbl>
    <w:p w:rsidR="00266FB5" w:rsidRDefault="00266FB5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9F7946" w:rsidRDefault="00C54C91" w:rsidP="008366BA">
      <w:pPr>
        <w:pStyle w:val="20"/>
        <w:shd w:val="clear" w:color="auto" w:fill="auto"/>
        <w:spacing w:after="0" w:line="240" w:lineRule="auto"/>
        <w:ind w:left="5529"/>
        <w:jc w:val="right"/>
      </w:pPr>
      <w:r>
        <w:lastRenderedPageBreak/>
        <w:t xml:space="preserve">Вносится Верховным </w:t>
      </w:r>
      <w:r w:rsidR="009F7946" w:rsidRPr="009F7946">
        <w:t>Судом Российской Федерации</w:t>
      </w:r>
    </w:p>
    <w:p w:rsidR="00E23E5C" w:rsidRDefault="00E23E5C" w:rsidP="00C54C91">
      <w:pPr>
        <w:pStyle w:val="20"/>
        <w:shd w:val="clear" w:color="auto" w:fill="auto"/>
        <w:spacing w:after="0" w:line="240" w:lineRule="auto"/>
        <w:ind w:left="6521"/>
      </w:pPr>
    </w:p>
    <w:p w:rsidR="00E23E5C" w:rsidRPr="009F7946" w:rsidRDefault="00E23E5C" w:rsidP="00E23E5C">
      <w:pPr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Проект</w:t>
      </w:r>
    </w:p>
    <w:p w:rsidR="009F7946" w:rsidRPr="009F7946" w:rsidRDefault="009F7946" w:rsidP="00C54C91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B408AC" w:rsidRDefault="00B408AC" w:rsidP="009F794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408AC" w:rsidRPr="009F7946" w:rsidRDefault="00B408AC" w:rsidP="009F794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F7946" w:rsidRPr="009F7946" w:rsidRDefault="009F7946" w:rsidP="00B1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46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9F7946" w:rsidRPr="009F7946" w:rsidRDefault="009F7946" w:rsidP="00B12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A43" w:rsidRPr="00CF5EF4" w:rsidRDefault="00E23E5C" w:rsidP="00F36A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F5EF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36A43" w:rsidRPr="00CF5EF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F5EF4">
        <w:rPr>
          <w:rFonts w:ascii="Times New Roman" w:hAnsi="Times New Roman" w:cs="Times New Roman"/>
          <w:b/>
          <w:bCs/>
          <w:sz w:val="28"/>
          <w:szCs w:val="28"/>
        </w:rPr>
        <w:t xml:space="preserve">в отдельные </w:t>
      </w:r>
      <w:r w:rsidRPr="00CF5E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законодательные акты Российской Федерации </w:t>
      </w:r>
    </w:p>
    <w:p w:rsidR="00F36A43" w:rsidRPr="002923F4" w:rsidRDefault="00F36A43" w:rsidP="00F36A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4C91" w:rsidRPr="009F7946" w:rsidRDefault="00C54C91" w:rsidP="009B7CE7">
      <w:pPr>
        <w:ind w:firstLine="709"/>
        <w:jc w:val="center"/>
        <w:rPr>
          <w:rStyle w:val="32"/>
          <w:rFonts w:eastAsia="Arial Unicode MS"/>
          <w:bCs w:val="0"/>
          <w:u w:val="none"/>
        </w:rPr>
      </w:pPr>
    </w:p>
    <w:p w:rsidR="009F7946" w:rsidRDefault="009F7946" w:rsidP="00985979">
      <w:pPr>
        <w:spacing w:line="360" w:lineRule="auto"/>
        <w:ind w:firstLine="709"/>
        <w:jc w:val="both"/>
        <w:rPr>
          <w:rStyle w:val="32"/>
          <w:rFonts w:eastAsia="Arial Unicode MS"/>
          <w:bCs w:val="0"/>
          <w:u w:val="none"/>
        </w:rPr>
      </w:pPr>
      <w:r w:rsidRPr="009B7CE7">
        <w:rPr>
          <w:rStyle w:val="32"/>
          <w:rFonts w:eastAsia="Arial Unicode MS"/>
          <w:bCs w:val="0"/>
          <w:u w:val="none"/>
        </w:rPr>
        <w:t>Статья 1</w:t>
      </w:r>
    </w:p>
    <w:p w:rsidR="008366BA" w:rsidRPr="009B7CE7" w:rsidRDefault="008366BA" w:rsidP="00985979">
      <w:pPr>
        <w:spacing w:line="360" w:lineRule="auto"/>
        <w:ind w:firstLine="709"/>
        <w:jc w:val="both"/>
        <w:rPr>
          <w:rStyle w:val="32"/>
          <w:rFonts w:eastAsia="Arial Unicode MS"/>
          <w:bCs w:val="0"/>
          <w:u w:val="none"/>
        </w:rPr>
      </w:pPr>
    </w:p>
    <w:p w:rsidR="00923C5C" w:rsidRDefault="009F7946" w:rsidP="008366BA">
      <w:pPr>
        <w:pStyle w:val="20"/>
        <w:shd w:val="clear" w:color="auto" w:fill="auto"/>
        <w:tabs>
          <w:tab w:val="left" w:pos="1037"/>
          <w:tab w:val="left" w:pos="3931"/>
          <w:tab w:val="left" w:pos="4982"/>
          <w:tab w:val="left" w:pos="7862"/>
          <w:tab w:val="left" w:pos="8914"/>
        </w:tabs>
        <w:spacing w:after="0" w:line="360" w:lineRule="auto"/>
        <w:ind w:firstLine="709"/>
      </w:pPr>
      <w:r w:rsidRPr="009B7CE7">
        <w:t>Внести в статью 15 Закона Российской Федерации от 26 июня 1992</w:t>
      </w:r>
      <w:r w:rsidR="008366BA">
        <w:t> </w:t>
      </w:r>
      <w:r w:rsidRPr="009B7CE7">
        <w:t>года № 3132-</w:t>
      </w:r>
      <w:r w:rsidR="008366BA">
        <w:rPr>
          <w:bCs/>
          <w:color w:val="000000" w:themeColor="text1"/>
          <w:lang w:val="en-US"/>
        </w:rPr>
        <w:t>I</w:t>
      </w:r>
      <w:r w:rsidRPr="009B7CE7">
        <w:t xml:space="preserve"> «О статусе судей в Российской Федерации» (Ведомости Съезда народных депутатов Российской Федерации и Верховного Совета Российской Федерации, 1992, №</w:t>
      </w:r>
      <w:r w:rsidR="00CF2706" w:rsidRPr="009B7CE7">
        <w:t xml:space="preserve"> </w:t>
      </w:r>
      <w:r w:rsidRPr="009B7CE7">
        <w:t>30, ст. 1792; Собрание законодательства Российской Федерации, 1995, № 26, ст. 23</w:t>
      </w:r>
      <w:r w:rsidR="00F15DE3">
        <w:t xml:space="preserve">99; 2001, № 51, ст. 4834; 2005, </w:t>
      </w:r>
      <w:r w:rsidR="00CF2706" w:rsidRPr="009B7CE7">
        <w:t>№</w:t>
      </w:r>
      <w:r w:rsidR="008366BA">
        <w:t> </w:t>
      </w:r>
      <w:r w:rsidR="00CF2706" w:rsidRPr="009B7CE7">
        <w:t xml:space="preserve">15, ст. 1278; </w:t>
      </w:r>
      <w:proofErr w:type="gramStart"/>
      <w:r w:rsidR="00CF2706" w:rsidRPr="009B7CE7">
        <w:t xml:space="preserve">2007, </w:t>
      </w:r>
      <w:r w:rsidRPr="009B7CE7">
        <w:t>№</w:t>
      </w:r>
      <w:r w:rsidR="00CF2706" w:rsidRPr="009B7CE7">
        <w:t xml:space="preserve"> </w:t>
      </w:r>
      <w:r w:rsidR="00C54C91">
        <w:t xml:space="preserve">31, ст. 4011; </w:t>
      </w:r>
      <w:r w:rsidRPr="009B7CE7">
        <w:t>2008,</w:t>
      </w:r>
      <w:r w:rsidR="00CF2706" w:rsidRPr="009B7CE7">
        <w:t xml:space="preserve"> </w:t>
      </w:r>
      <w:r w:rsidRPr="009B7CE7">
        <w:t>№</w:t>
      </w:r>
      <w:r w:rsidR="00CF2706" w:rsidRPr="009B7CE7">
        <w:t xml:space="preserve"> 52, ст. 6229; 2009, </w:t>
      </w:r>
      <w:r w:rsidRPr="009B7CE7">
        <w:t>№</w:t>
      </w:r>
      <w:r w:rsidR="00CF2706" w:rsidRPr="009B7CE7">
        <w:t xml:space="preserve"> </w:t>
      </w:r>
      <w:r w:rsidRPr="009B7CE7">
        <w:t>45,</w:t>
      </w:r>
      <w:r w:rsidR="00CF2706" w:rsidRPr="009B7CE7">
        <w:t xml:space="preserve">  </w:t>
      </w:r>
      <w:r w:rsidRPr="009B7CE7">
        <w:t>ст</w:t>
      </w:r>
      <w:r w:rsidRPr="00C54C91">
        <w:t>.</w:t>
      </w:r>
      <w:r w:rsidR="008366BA">
        <w:t> </w:t>
      </w:r>
      <w:r w:rsidRPr="00C54C91">
        <w:t>5264; № 48, ст. 5746; 2</w:t>
      </w:r>
      <w:r w:rsidR="00CF2706" w:rsidRPr="00C54C91">
        <w:t xml:space="preserve">010, № 14, ст. 1557; 2011, № 1, </w:t>
      </w:r>
      <w:r w:rsidRPr="00C54C91">
        <w:t>ст. 16; 2010, №</w:t>
      </w:r>
      <w:r w:rsidR="00FB7996">
        <w:t> </w:t>
      </w:r>
      <w:r w:rsidRPr="00C54C91">
        <w:t>29, ст.</w:t>
      </w:r>
      <w:r w:rsidR="00CD3F0C">
        <w:t> </w:t>
      </w:r>
      <w:r w:rsidRPr="00C54C91">
        <w:t>3994; 2014, № 11, ст. 1094; 2018, № 31, ст. 4855) следующие изменения:</w:t>
      </w:r>
      <w:r w:rsidR="00923C5C">
        <w:t xml:space="preserve"> </w:t>
      </w:r>
      <w:proofErr w:type="gramEnd"/>
    </w:p>
    <w:p w:rsidR="008366BA" w:rsidRDefault="008366BA" w:rsidP="008366BA">
      <w:pPr>
        <w:pStyle w:val="20"/>
        <w:shd w:val="clear" w:color="auto" w:fill="auto"/>
        <w:tabs>
          <w:tab w:val="left" w:pos="1037"/>
          <w:tab w:val="left" w:pos="3931"/>
          <w:tab w:val="left" w:pos="4982"/>
          <w:tab w:val="left" w:pos="7862"/>
          <w:tab w:val="left" w:pos="8914"/>
        </w:tabs>
        <w:spacing w:after="0" w:line="360" w:lineRule="auto"/>
        <w:ind w:firstLine="709"/>
      </w:pPr>
    </w:p>
    <w:p w:rsidR="007F001D" w:rsidRPr="00562E7A" w:rsidRDefault="009F7946" w:rsidP="008366BA">
      <w:pPr>
        <w:pStyle w:val="20"/>
        <w:numPr>
          <w:ilvl w:val="0"/>
          <w:numId w:val="7"/>
        </w:numPr>
        <w:shd w:val="clear" w:color="auto" w:fill="auto"/>
        <w:tabs>
          <w:tab w:val="left" w:pos="1037"/>
          <w:tab w:val="left" w:pos="3931"/>
          <w:tab w:val="left" w:pos="4982"/>
          <w:tab w:val="left" w:pos="7862"/>
          <w:tab w:val="left" w:pos="8914"/>
        </w:tabs>
        <w:spacing w:after="0" w:line="360" w:lineRule="auto"/>
        <w:ind w:left="0" w:firstLine="709"/>
      </w:pPr>
      <w:r w:rsidRPr="00C54C91">
        <w:t xml:space="preserve">пункт 3 </w:t>
      </w:r>
      <w:r w:rsidR="00CD3F0C">
        <w:t xml:space="preserve">дополнить </w:t>
      </w:r>
      <w:r w:rsidR="005233E9">
        <w:t xml:space="preserve">абзацами </w:t>
      </w:r>
      <w:r w:rsidR="002D7A9A">
        <w:t>вторым и третьим следующего содержания</w:t>
      </w:r>
      <w:r w:rsidR="007F001D">
        <w:t>:</w:t>
      </w:r>
    </w:p>
    <w:p w:rsidR="000F03F3" w:rsidRDefault="00562E7A" w:rsidP="008366BA">
      <w:pPr>
        <w:pStyle w:val="20"/>
        <w:shd w:val="clear" w:color="auto" w:fill="auto"/>
        <w:spacing w:after="0" w:line="360" w:lineRule="auto"/>
        <w:ind w:firstLine="709"/>
      </w:pPr>
      <w:proofErr w:type="gramStart"/>
      <w:r>
        <w:t>«</w:t>
      </w:r>
      <w:r w:rsidRPr="001202BD">
        <w:t xml:space="preserve">Председатель суда, заместитель председателя суда, </w:t>
      </w:r>
      <w:r w:rsidR="005142A7">
        <w:t>которы</w:t>
      </w:r>
      <w:r w:rsidR="00CD3F0C">
        <w:t>е</w:t>
      </w:r>
      <w:r w:rsidR="005142A7">
        <w:t xml:space="preserve"> </w:t>
      </w:r>
      <w:r w:rsidRPr="001202BD">
        <w:t>приобре</w:t>
      </w:r>
      <w:r w:rsidR="005142A7">
        <w:t>л</w:t>
      </w:r>
      <w:r w:rsidR="00CD3F0C">
        <w:t>и</w:t>
      </w:r>
      <w:r w:rsidRPr="001202BD">
        <w:t xml:space="preserve"> право на назначение ежемесячного пожизненного содержания в полном размере,</w:t>
      </w:r>
      <w:r w:rsidR="005142A7">
        <w:t xml:space="preserve"> после </w:t>
      </w:r>
      <w:r w:rsidR="005142A7" w:rsidRPr="00C54C91">
        <w:t xml:space="preserve">прекращения </w:t>
      </w:r>
      <w:r w:rsidR="00CD3F0C">
        <w:t>их</w:t>
      </w:r>
      <w:r w:rsidR="005142A7" w:rsidRPr="00C54C91">
        <w:t xml:space="preserve"> полномочий по соответствующей должности и продолжения работы </w:t>
      </w:r>
      <w:r w:rsidR="005142A7" w:rsidRPr="0094641F">
        <w:t>в суде того же уровня в качестве судьи и последующего ухода (удаления) в отставку с указанной должности</w:t>
      </w:r>
      <w:r w:rsidR="005142A7">
        <w:t xml:space="preserve"> </w:t>
      </w:r>
      <w:r w:rsidR="005142A7" w:rsidRPr="00C54C91">
        <w:t>име</w:t>
      </w:r>
      <w:r w:rsidR="00CD3F0C">
        <w:t>ю</w:t>
      </w:r>
      <w:r w:rsidR="005142A7" w:rsidRPr="00C54C91">
        <w:t xml:space="preserve">т право на получение выходного пособия </w:t>
      </w:r>
      <w:r w:rsidR="005142A7" w:rsidRPr="00A05AC2">
        <w:t>из расчета ежемесячного денежного вознаграждения по ранее занимаемой вышестоящей должности за</w:t>
      </w:r>
      <w:proofErr w:type="gramEnd"/>
      <w:r w:rsidR="005142A7" w:rsidRPr="00A05AC2">
        <w:t xml:space="preserve"> время работы </w:t>
      </w:r>
      <w:r w:rsidR="005142A7">
        <w:t xml:space="preserve">в </w:t>
      </w:r>
      <w:r w:rsidR="005142A7" w:rsidRPr="00A05AC2">
        <w:t>суд</w:t>
      </w:r>
      <w:r w:rsidR="005142A7">
        <w:t>е</w:t>
      </w:r>
      <w:r w:rsidR="005142A7" w:rsidRPr="00A05AC2">
        <w:t xml:space="preserve"> до ухода с должности</w:t>
      </w:r>
      <w:r w:rsidR="005142A7">
        <w:t xml:space="preserve"> председателя</w:t>
      </w:r>
      <w:r w:rsidR="005142A7" w:rsidRPr="00A05AC2">
        <w:t>,</w:t>
      </w:r>
      <w:r w:rsidR="005142A7">
        <w:t xml:space="preserve"> заместителя председателя суда,</w:t>
      </w:r>
      <w:r w:rsidR="005142A7" w:rsidRPr="00A05AC2">
        <w:t xml:space="preserve"> а за остальное время </w:t>
      </w:r>
      <w:r w:rsidR="005142A7">
        <w:t>–</w:t>
      </w:r>
      <w:r w:rsidR="005142A7" w:rsidRPr="00A05AC2">
        <w:t xml:space="preserve"> по должности судьи.</w:t>
      </w:r>
    </w:p>
    <w:p w:rsidR="000F03F3" w:rsidRPr="00A05AC2" w:rsidRDefault="000F03F3" w:rsidP="008366BA">
      <w:pPr>
        <w:spacing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23C5C">
        <w:rPr>
          <w:rFonts w:ascii="Times New Roman" w:hAnsi="Times New Roman" w:cs="Times New Roman"/>
          <w:sz w:val="28"/>
          <w:szCs w:val="28"/>
        </w:rPr>
        <w:lastRenderedPageBreak/>
        <w:t>Судья вышестоящего суда, который приобрел право на получение ежемесячного пожизненного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в полном размере</w:t>
      </w:r>
      <w:r w:rsidRPr="00923C5C">
        <w:rPr>
          <w:rFonts w:ascii="Times New Roman" w:hAnsi="Times New Roman" w:cs="Times New Roman"/>
          <w:sz w:val="28"/>
          <w:szCs w:val="28"/>
        </w:rPr>
        <w:t xml:space="preserve">, в случае назначения его судьей (председателем, заместителем председателя) нижестоящего суда и </w:t>
      </w:r>
      <w:r>
        <w:rPr>
          <w:rFonts w:ascii="Times New Roman" w:hAnsi="Times New Roman" w:cs="Times New Roman"/>
          <w:sz w:val="28"/>
          <w:szCs w:val="28"/>
        </w:rPr>
        <w:t>последующего</w:t>
      </w:r>
      <w:r w:rsidRPr="0092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ухода (удаления) </w:t>
      </w:r>
      <w:r w:rsidRPr="00923C5C">
        <w:rPr>
          <w:rFonts w:ascii="Times New Roman" w:hAnsi="Times New Roman" w:cs="Times New Roman"/>
          <w:sz w:val="28"/>
          <w:szCs w:val="28"/>
        </w:rPr>
        <w:t xml:space="preserve">его в отставку с </w:t>
      </w:r>
      <w:r>
        <w:rPr>
          <w:rFonts w:ascii="Times New Roman" w:hAnsi="Times New Roman" w:cs="Times New Roman"/>
          <w:sz w:val="28"/>
          <w:szCs w:val="28"/>
        </w:rPr>
        <w:t xml:space="preserve">указанной должности </w:t>
      </w:r>
      <w:r w:rsidRPr="003B7433">
        <w:rPr>
          <w:rFonts w:ascii="Times New Roman" w:hAnsi="Times New Roman" w:cs="Times New Roman"/>
          <w:sz w:val="28"/>
          <w:szCs w:val="28"/>
        </w:rPr>
        <w:t xml:space="preserve">имеет право на получение выходного пособия </w:t>
      </w:r>
      <w:r w:rsidRPr="00A05AC2">
        <w:rPr>
          <w:rFonts w:ascii="Times New Roman" w:hAnsi="Times New Roman" w:cs="Times New Roman"/>
          <w:sz w:val="28"/>
          <w:szCs w:val="28"/>
        </w:rPr>
        <w:t xml:space="preserve">из расчета ежемесячного денежного вознаграждения по должности судьи вышестоящего суда за время работы </w:t>
      </w:r>
      <w:r>
        <w:rPr>
          <w:rFonts w:ascii="Times New Roman" w:hAnsi="Times New Roman" w:cs="Times New Roman"/>
          <w:sz w:val="28"/>
          <w:szCs w:val="28"/>
        </w:rPr>
        <w:t>в суде</w:t>
      </w:r>
      <w:r w:rsidRPr="00A05AC2">
        <w:rPr>
          <w:rFonts w:ascii="Times New Roman" w:hAnsi="Times New Roman" w:cs="Times New Roman"/>
          <w:sz w:val="28"/>
          <w:szCs w:val="28"/>
        </w:rPr>
        <w:t xml:space="preserve"> до ухода с данной должности, а за остальное время </w:t>
      </w:r>
      <w:r w:rsidR="00247751">
        <w:rPr>
          <w:rFonts w:ascii="Times New Roman" w:hAnsi="Times New Roman" w:cs="Times New Roman"/>
          <w:sz w:val="28"/>
          <w:szCs w:val="28"/>
        </w:rPr>
        <w:t>–</w:t>
      </w:r>
      <w:r w:rsidRPr="00A05AC2">
        <w:rPr>
          <w:rFonts w:ascii="Times New Roman" w:hAnsi="Times New Roman" w:cs="Times New Roman"/>
          <w:sz w:val="28"/>
          <w:szCs w:val="28"/>
        </w:rPr>
        <w:t xml:space="preserve"> по занимаемой должности в нижестоящем суде</w:t>
      </w:r>
      <w:r w:rsidR="00006347">
        <w:rPr>
          <w:rFonts w:ascii="Times New Roman" w:hAnsi="Times New Roman" w:cs="Times New Roman"/>
          <w:sz w:val="28"/>
          <w:szCs w:val="28"/>
        </w:rPr>
        <w:t>.</w:t>
      </w:r>
      <w:r w:rsidR="002D7A9A">
        <w:rPr>
          <w:rFonts w:ascii="Times New Roman" w:hAnsi="Times New Roman" w:cs="Times New Roman"/>
          <w:sz w:val="28"/>
          <w:szCs w:val="28"/>
        </w:rPr>
        <w:t>»</w:t>
      </w:r>
      <w:r w:rsidR="00E12B0A">
        <w:rPr>
          <w:rFonts w:ascii="Times New Roman" w:hAnsi="Times New Roman" w:cs="Times New Roman"/>
          <w:sz w:val="28"/>
          <w:szCs w:val="28"/>
        </w:rPr>
        <w:t>;</w:t>
      </w:r>
      <w:r w:rsidRPr="00A05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9B" w:rsidRDefault="007931B0" w:rsidP="008366BA">
      <w:pPr>
        <w:pStyle w:val="20"/>
        <w:shd w:val="clear" w:color="auto" w:fill="auto"/>
        <w:spacing w:after="0" w:line="360" w:lineRule="auto"/>
        <w:ind w:firstLine="709"/>
      </w:pPr>
      <w:r>
        <w:t xml:space="preserve">2) </w:t>
      </w:r>
      <w:r w:rsidR="001D0729">
        <w:t xml:space="preserve">пункт 5 </w:t>
      </w:r>
      <w:r w:rsidR="00CD3F0C">
        <w:t xml:space="preserve">дополнить </w:t>
      </w:r>
      <w:r w:rsidR="001D0729">
        <w:t xml:space="preserve">абзацами </w:t>
      </w:r>
      <w:r w:rsidR="0071118A">
        <w:t>четвертым</w:t>
      </w:r>
      <w:r w:rsidR="00937E12">
        <w:t xml:space="preserve"> </w:t>
      </w:r>
      <w:r w:rsidR="00473B33">
        <w:t>–</w:t>
      </w:r>
      <w:r w:rsidR="00937E12">
        <w:t xml:space="preserve"> </w:t>
      </w:r>
      <w:r w:rsidR="00473B33">
        <w:t>шестым</w:t>
      </w:r>
      <w:r w:rsidR="001D0729">
        <w:t xml:space="preserve"> следующего содержания:</w:t>
      </w:r>
    </w:p>
    <w:p w:rsidR="00BF5BBB" w:rsidRDefault="00151E0F" w:rsidP="008366BA">
      <w:pPr>
        <w:pStyle w:val="20"/>
        <w:shd w:val="clear" w:color="auto" w:fill="auto"/>
        <w:tabs>
          <w:tab w:val="left" w:pos="1037"/>
          <w:tab w:val="left" w:pos="3931"/>
          <w:tab w:val="left" w:pos="4982"/>
          <w:tab w:val="left" w:pos="7862"/>
          <w:tab w:val="left" w:pos="8914"/>
        </w:tabs>
        <w:spacing w:after="0" w:line="360" w:lineRule="auto"/>
        <w:ind w:firstLine="709"/>
        <w:rPr>
          <w:rFonts w:eastAsiaTheme="minorHAnsi"/>
        </w:rPr>
      </w:pPr>
      <w:r>
        <w:rPr>
          <w:rFonts w:eastAsiaTheme="minorHAnsi"/>
        </w:rPr>
        <w:t>«</w:t>
      </w:r>
      <w:r w:rsidR="0029482E" w:rsidRPr="00937D28">
        <w:rPr>
          <w:rFonts w:eastAsiaTheme="minorHAnsi"/>
        </w:rPr>
        <w:t xml:space="preserve">Каждому судье, </w:t>
      </w:r>
      <w:r w:rsidR="0029482E" w:rsidRPr="00937D28">
        <w:t>который приобрел право на получение ежемесячного пожизненного содержания</w:t>
      </w:r>
      <w:r w:rsidR="00F439D2">
        <w:t xml:space="preserve"> в полном размере</w:t>
      </w:r>
      <w:r w:rsidR="0029482E" w:rsidRPr="00937D28">
        <w:rPr>
          <w:rFonts w:eastAsiaTheme="minorHAnsi"/>
        </w:rPr>
        <w:t xml:space="preserve">, гарантируется выплата ежемесячного пожизненного содержания </w:t>
      </w:r>
      <w:r w:rsidR="00BF5BBB">
        <w:rPr>
          <w:rFonts w:eastAsiaTheme="minorHAnsi"/>
        </w:rPr>
        <w:t>по</w:t>
      </w:r>
      <w:r w:rsidR="002F2049" w:rsidRPr="00937D28">
        <w:rPr>
          <w:rFonts w:eastAsiaTheme="minorHAnsi"/>
        </w:rPr>
        <w:t xml:space="preserve"> должности</w:t>
      </w:r>
      <w:r w:rsidR="00BF5BBB">
        <w:rPr>
          <w:rFonts w:eastAsiaTheme="minorHAnsi"/>
        </w:rPr>
        <w:t>, занимаемой им на момент при</w:t>
      </w:r>
      <w:r w:rsidR="00E12B0A">
        <w:rPr>
          <w:rFonts w:eastAsiaTheme="minorHAnsi"/>
        </w:rPr>
        <w:t>обретения указанного права (то есть</w:t>
      </w:r>
      <w:r w:rsidR="00BF5BBB">
        <w:rPr>
          <w:rFonts w:eastAsiaTheme="minorHAnsi"/>
        </w:rPr>
        <w:t xml:space="preserve"> права на ежемесячное пожизненное содержание),</w:t>
      </w:r>
      <w:r w:rsidR="002F2049" w:rsidRPr="00937D28">
        <w:rPr>
          <w:rFonts w:eastAsiaTheme="minorHAnsi"/>
        </w:rPr>
        <w:t xml:space="preserve"> независимо от </w:t>
      </w:r>
      <w:r w:rsidR="004600B4" w:rsidRPr="00937D28">
        <w:rPr>
          <w:rFonts w:eastAsiaTheme="minorHAnsi"/>
        </w:rPr>
        <w:t>уровня должности</w:t>
      </w:r>
      <w:r w:rsidR="00BF5BBB">
        <w:rPr>
          <w:rFonts w:eastAsiaTheme="minorHAnsi"/>
        </w:rPr>
        <w:t>, занимаемой им на момент ухода (удаления) в отставку.</w:t>
      </w:r>
      <w:bookmarkStart w:id="0" w:name="_GoBack"/>
      <w:bookmarkEnd w:id="0"/>
    </w:p>
    <w:p w:rsidR="00463864" w:rsidRPr="00937D28" w:rsidRDefault="00BF5BBB" w:rsidP="008366BA">
      <w:pPr>
        <w:pStyle w:val="20"/>
        <w:shd w:val="clear" w:color="auto" w:fill="auto"/>
        <w:tabs>
          <w:tab w:val="left" w:pos="1037"/>
          <w:tab w:val="left" w:pos="3931"/>
          <w:tab w:val="left" w:pos="4982"/>
          <w:tab w:val="left" w:pos="7862"/>
          <w:tab w:val="left" w:pos="8914"/>
        </w:tabs>
        <w:spacing w:after="0" w:line="360" w:lineRule="auto"/>
        <w:ind w:firstLine="709"/>
        <w:rPr>
          <w:rFonts w:eastAsiaTheme="minorHAnsi"/>
        </w:rPr>
      </w:pPr>
      <w:r>
        <w:rPr>
          <w:rFonts w:eastAsiaTheme="minorHAnsi"/>
        </w:rPr>
        <w:t>Если к моменту ухода (удаления) в отставку судья замещает должность с более высоким уровнем ежемесячного денежного вознаграждения, ему гарантируется выплата ежемесячного пожизненного содержания по должности, занимаемой им на момент ухода (удаления) в отставку.</w:t>
      </w:r>
    </w:p>
    <w:p w:rsidR="007F001D" w:rsidRPr="005D24A0" w:rsidRDefault="00F65DD5" w:rsidP="008366BA">
      <w:pPr>
        <w:pStyle w:val="20"/>
        <w:shd w:val="clear" w:color="auto" w:fill="auto"/>
        <w:spacing w:after="0" w:line="360" w:lineRule="auto"/>
        <w:ind w:firstLine="709"/>
      </w:pPr>
      <w:r w:rsidRPr="005D24A0">
        <w:t>Судья,</w:t>
      </w:r>
      <w:r w:rsidR="009F7946" w:rsidRPr="005D24A0">
        <w:t xml:space="preserve"> повторно назначенн</w:t>
      </w:r>
      <w:r w:rsidRPr="005D24A0">
        <w:t>ый на должность судьи</w:t>
      </w:r>
      <w:r w:rsidR="009F7946" w:rsidRPr="005D24A0">
        <w:t xml:space="preserve">, </w:t>
      </w:r>
      <w:r w:rsidR="0094641F" w:rsidRPr="005D24A0">
        <w:t>приобре</w:t>
      </w:r>
      <w:r w:rsidR="00FA56BC">
        <w:t>тший</w:t>
      </w:r>
      <w:r w:rsidR="009F7946" w:rsidRPr="005D24A0">
        <w:t xml:space="preserve"> до</w:t>
      </w:r>
      <w:r w:rsidR="00FA56BC">
        <w:t> </w:t>
      </w:r>
      <w:r w:rsidR="009F7946" w:rsidRPr="005D24A0">
        <w:t xml:space="preserve">первой </w:t>
      </w:r>
      <w:r w:rsidR="005004C2" w:rsidRPr="005D24A0">
        <w:t xml:space="preserve">или последующей </w:t>
      </w:r>
      <w:r w:rsidR="009F7946" w:rsidRPr="005D24A0">
        <w:t>отставки право на получение ежемесячного пожизненного содержания</w:t>
      </w:r>
      <w:r w:rsidR="00DF3747" w:rsidRPr="005D24A0">
        <w:t xml:space="preserve"> в полном размере</w:t>
      </w:r>
      <w:r w:rsidR="009F7946" w:rsidRPr="005D24A0">
        <w:t xml:space="preserve">, в случае </w:t>
      </w:r>
      <w:r w:rsidR="00DF3747" w:rsidRPr="005D24A0">
        <w:t xml:space="preserve">его </w:t>
      </w:r>
      <w:r w:rsidR="009F7946" w:rsidRPr="005D24A0">
        <w:t xml:space="preserve">повторной отставки имеет право на получение ежемесячного пожизненного содержания </w:t>
      </w:r>
      <w:r w:rsidR="0094641F" w:rsidRPr="005D24A0">
        <w:t xml:space="preserve">в размере, </w:t>
      </w:r>
      <w:r w:rsidR="00DF3747" w:rsidRPr="005D24A0">
        <w:t>исчисляемом из</w:t>
      </w:r>
      <w:r w:rsidR="0094641F" w:rsidRPr="005D24A0">
        <w:t xml:space="preserve"> </w:t>
      </w:r>
      <w:r w:rsidR="00B30897" w:rsidRPr="005D24A0">
        <w:t xml:space="preserve">размера </w:t>
      </w:r>
      <w:r w:rsidR="0094641F" w:rsidRPr="005D24A0">
        <w:t xml:space="preserve">ежемесячного денежного вознаграждения по </w:t>
      </w:r>
      <w:r w:rsidR="005E6A2D">
        <w:t>ранее замещаемой</w:t>
      </w:r>
      <w:r w:rsidR="005004C2" w:rsidRPr="005D24A0">
        <w:t xml:space="preserve"> вышестоящей </w:t>
      </w:r>
      <w:r w:rsidR="0094641F" w:rsidRPr="005D24A0">
        <w:t>должности</w:t>
      </w:r>
      <w:proofErr w:type="gramStart"/>
      <w:r w:rsidR="009F7946" w:rsidRPr="005D24A0">
        <w:t>.</w:t>
      </w:r>
      <w:r w:rsidR="00204822" w:rsidRPr="005D24A0">
        <w:t>».</w:t>
      </w:r>
      <w:proofErr w:type="gramEnd"/>
    </w:p>
    <w:p w:rsidR="003A03C7" w:rsidRPr="003A03C7" w:rsidRDefault="003A03C7" w:rsidP="008366BA">
      <w:pPr>
        <w:pStyle w:val="20"/>
        <w:shd w:val="clear" w:color="auto" w:fill="auto"/>
        <w:spacing w:after="0" w:line="360" w:lineRule="auto"/>
        <w:ind w:firstLine="709"/>
      </w:pPr>
    </w:p>
    <w:p w:rsidR="009F7946" w:rsidRDefault="009F7946" w:rsidP="008366BA">
      <w:pPr>
        <w:pStyle w:val="20"/>
        <w:shd w:val="clear" w:color="auto" w:fill="auto"/>
        <w:spacing w:after="0" w:line="360" w:lineRule="auto"/>
        <w:ind w:firstLine="709"/>
        <w:rPr>
          <w:b/>
        </w:rPr>
      </w:pPr>
      <w:r w:rsidRPr="00C54C91">
        <w:rPr>
          <w:b/>
        </w:rPr>
        <w:t>Статья 2</w:t>
      </w:r>
    </w:p>
    <w:p w:rsidR="00AD7E47" w:rsidRDefault="00AD7E47" w:rsidP="008366BA">
      <w:pPr>
        <w:pStyle w:val="20"/>
        <w:shd w:val="clear" w:color="auto" w:fill="auto"/>
        <w:spacing w:after="0" w:line="360" w:lineRule="auto"/>
        <w:ind w:firstLine="709"/>
        <w:rPr>
          <w:b/>
        </w:rPr>
      </w:pPr>
    </w:p>
    <w:p w:rsidR="00623175" w:rsidRPr="00DC206D" w:rsidRDefault="00DC206D" w:rsidP="008366BA">
      <w:pPr>
        <w:pStyle w:val="ad"/>
        <w:widowControl w:val="0"/>
        <w:spacing w:before="0" w:after="0" w:line="360" w:lineRule="auto"/>
        <w:rPr>
          <w:b w:val="0"/>
          <w:color w:val="auto"/>
        </w:rPr>
      </w:pPr>
      <w:r>
        <w:rPr>
          <w:b w:val="0"/>
          <w:color w:val="auto"/>
        </w:rPr>
        <w:t>П</w:t>
      </w:r>
      <w:r w:rsidR="00623175">
        <w:rPr>
          <w:b w:val="0"/>
          <w:color w:val="auto"/>
        </w:rPr>
        <w:t xml:space="preserve">ункт 2 части 3 статьи 4 </w:t>
      </w:r>
      <w:r w:rsidR="00623175" w:rsidRPr="004C123F">
        <w:rPr>
          <w:b w:val="0"/>
          <w:color w:val="auto"/>
        </w:rPr>
        <w:t>Федеральн</w:t>
      </w:r>
      <w:r w:rsidR="00623175">
        <w:rPr>
          <w:b w:val="0"/>
          <w:color w:val="auto"/>
        </w:rPr>
        <w:t>ого</w:t>
      </w:r>
      <w:r w:rsidR="00623175" w:rsidRPr="004C123F">
        <w:rPr>
          <w:b w:val="0"/>
          <w:color w:val="auto"/>
        </w:rPr>
        <w:t xml:space="preserve"> закон</w:t>
      </w:r>
      <w:r w:rsidR="00623175">
        <w:rPr>
          <w:b w:val="0"/>
          <w:color w:val="auto"/>
        </w:rPr>
        <w:t>а от 8 июня 2015</w:t>
      </w:r>
      <w:r w:rsidR="008366BA">
        <w:rPr>
          <w:b w:val="0"/>
          <w:color w:val="auto"/>
        </w:rPr>
        <w:t> </w:t>
      </w:r>
      <w:r w:rsidR="00623175">
        <w:rPr>
          <w:b w:val="0"/>
          <w:color w:val="auto"/>
        </w:rPr>
        <w:t>г</w:t>
      </w:r>
      <w:r w:rsidR="008366BA">
        <w:rPr>
          <w:b w:val="0"/>
          <w:color w:val="auto"/>
        </w:rPr>
        <w:t>ода</w:t>
      </w:r>
      <w:r w:rsidR="00623175">
        <w:rPr>
          <w:b w:val="0"/>
          <w:color w:val="auto"/>
        </w:rPr>
        <w:t xml:space="preserve"> №</w:t>
      </w:r>
      <w:r>
        <w:rPr>
          <w:b w:val="0"/>
          <w:color w:val="auto"/>
        </w:rPr>
        <w:t> </w:t>
      </w:r>
      <w:r w:rsidR="00623175">
        <w:rPr>
          <w:b w:val="0"/>
          <w:color w:val="auto"/>
        </w:rPr>
        <w:t xml:space="preserve">139-ФЗ «О гарантиях социальной защиты отдельных категорий граждан» </w:t>
      </w:r>
      <w:r w:rsidR="00623175">
        <w:rPr>
          <w:b w:val="0"/>
          <w:color w:val="auto"/>
        </w:rPr>
        <w:lastRenderedPageBreak/>
        <w:t>(Собрание законодательства Российской Федерации, 2015, № 24, ст.</w:t>
      </w:r>
      <w:r w:rsidR="00623175" w:rsidRPr="00B9023A">
        <w:rPr>
          <w:b w:val="0"/>
          <w:color w:val="auto"/>
        </w:rPr>
        <w:t xml:space="preserve"> </w:t>
      </w:r>
      <w:r w:rsidR="00623175">
        <w:rPr>
          <w:b w:val="0"/>
          <w:color w:val="auto"/>
        </w:rPr>
        <w:t>3366) изложи</w:t>
      </w:r>
      <w:r>
        <w:rPr>
          <w:b w:val="0"/>
          <w:color w:val="auto"/>
        </w:rPr>
        <w:t>ть</w:t>
      </w:r>
      <w:r w:rsidR="00623175">
        <w:rPr>
          <w:b w:val="0"/>
          <w:color w:val="auto"/>
        </w:rPr>
        <w:t xml:space="preserve"> в следующей редакции:</w:t>
      </w:r>
    </w:p>
    <w:p w:rsidR="00DC206D" w:rsidRPr="00DC206D" w:rsidRDefault="00DC206D" w:rsidP="008366BA">
      <w:pPr>
        <w:pStyle w:val="ad"/>
        <w:widowControl w:val="0"/>
        <w:spacing w:before="0" w:after="0" w:line="360" w:lineRule="auto"/>
        <w:rPr>
          <w:b w:val="0"/>
          <w:color w:val="auto"/>
        </w:rPr>
      </w:pPr>
    </w:p>
    <w:p w:rsidR="00623175" w:rsidRPr="00623175" w:rsidRDefault="00623175" w:rsidP="008366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BC">
        <w:rPr>
          <w:rFonts w:ascii="Times New Roman" w:hAnsi="Times New Roman"/>
          <w:sz w:val="28"/>
          <w:szCs w:val="28"/>
        </w:rPr>
        <w:t>«</w:t>
      </w:r>
      <w:r w:rsidR="00FA56BC">
        <w:rPr>
          <w:rFonts w:ascii="Times New Roman" w:hAnsi="Times New Roman"/>
          <w:sz w:val="28"/>
          <w:szCs w:val="28"/>
        </w:rPr>
        <w:t xml:space="preserve">2) </w:t>
      </w:r>
      <w:r w:rsidRPr="00623175">
        <w:rPr>
          <w:rFonts w:ascii="Times New Roman" w:hAnsi="Times New Roman"/>
          <w:sz w:val="28"/>
          <w:szCs w:val="28"/>
        </w:rPr>
        <w:t>ежемесячное пожизненное содержание и выходное пособие исчисляются с учетом положений пунктов 3 и 5 статьи 15 Закона Российской Федерации от 26 июня 1992 г</w:t>
      </w:r>
      <w:r w:rsidR="006C204E">
        <w:rPr>
          <w:rFonts w:ascii="Times New Roman" w:hAnsi="Times New Roman"/>
          <w:sz w:val="28"/>
          <w:szCs w:val="28"/>
        </w:rPr>
        <w:t>ода</w:t>
      </w:r>
      <w:r w:rsidRPr="00623175">
        <w:rPr>
          <w:rFonts w:ascii="Times New Roman" w:hAnsi="Times New Roman"/>
          <w:sz w:val="28"/>
          <w:szCs w:val="28"/>
        </w:rPr>
        <w:t xml:space="preserve"> № 3132-</w:t>
      </w:r>
      <w:r w:rsidR="006C20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623175">
        <w:rPr>
          <w:rFonts w:ascii="Times New Roman" w:hAnsi="Times New Roman"/>
          <w:sz w:val="28"/>
          <w:szCs w:val="28"/>
        </w:rPr>
        <w:t xml:space="preserve"> «О статусе судей в Российской Федерации». При этом должности лиц, указанных в </w:t>
      </w:r>
      <w:hyperlink r:id="rId8" w:history="1">
        <w:r w:rsidRPr="00623175">
          <w:rPr>
            <w:rFonts w:ascii="Times New Roman" w:hAnsi="Times New Roman"/>
            <w:sz w:val="28"/>
            <w:szCs w:val="28"/>
          </w:rPr>
          <w:t>пункте 3 статьи</w:t>
        </w:r>
        <w:r w:rsidR="00122AF7">
          <w:rPr>
            <w:rFonts w:ascii="Times New Roman" w:hAnsi="Times New Roman"/>
            <w:sz w:val="28"/>
            <w:szCs w:val="28"/>
          </w:rPr>
          <w:t> </w:t>
        </w:r>
        <w:r w:rsidRPr="00623175">
          <w:rPr>
            <w:rFonts w:ascii="Times New Roman" w:hAnsi="Times New Roman"/>
            <w:sz w:val="28"/>
            <w:szCs w:val="28"/>
          </w:rPr>
          <w:t>2</w:t>
        </w:r>
      </w:hyperlink>
      <w:r w:rsidRPr="00623175">
        <w:rPr>
          <w:rFonts w:ascii="Times New Roman" w:hAnsi="Times New Roman"/>
          <w:sz w:val="28"/>
          <w:szCs w:val="28"/>
        </w:rPr>
        <w:t xml:space="preserve"> настоящего Федерального закона, считаются соответствующими должностям судей судов Российской Федерации в соответствии с </w:t>
      </w:r>
      <w:hyperlink r:id="rId9" w:history="1">
        <w:r w:rsidRPr="00623175">
          <w:rPr>
            <w:rFonts w:ascii="Times New Roman" w:hAnsi="Times New Roman"/>
            <w:sz w:val="28"/>
            <w:szCs w:val="28"/>
          </w:rPr>
          <w:t>приложением</w:t>
        </w:r>
      </w:hyperlink>
      <w:r w:rsidRPr="00623175">
        <w:rPr>
          <w:rFonts w:ascii="Times New Roman" w:hAnsi="Times New Roman"/>
          <w:sz w:val="28"/>
          <w:szCs w:val="28"/>
        </w:rPr>
        <w:t xml:space="preserve"> к настоящему Федеральному закону</w:t>
      </w:r>
      <w:proofErr w:type="gramStart"/>
      <w:r w:rsidRPr="00623175">
        <w:rPr>
          <w:rFonts w:ascii="Times New Roman" w:hAnsi="Times New Roman"/>
          <w:sz w:val="28"/>
          <w:szCs w:val="28"/>
        </w:rPr>
        <w:t>.».</w:t>
      </w:r>
      <w:proofErr w:type="gramEnd"/>
    </w:p>
    <w:p w:rsidR="009F7946" w:rsidRDefault="009F7946" w:rsidP="00FA56BC">
      <w:pPr>
        <w:pStyle w:val="20"/>
        <w:shd w:val="clear" w:color="auto" w:fill="auto"/>
        <w:spacing w:after="0" w:line="240" w:lineRule="auto"/>
        <w:ind w:firstLine="709"/>
      </w:pPr>
    </w:p>
    <w:p w:rsidR="00732D34" w:rsidRDefault="00732D34" w:rsidP="00FA56BC">
      <w:pPr>
        <w:pStyle w:val="20"/>
        <w:shd w:val="clear" w:color="auto" w:fill="auto"/>
        <w:spacing w:after="49" w:line="240" w:lineRule="auto"/>
      </w:pPr>
    </w:p>
    <w:p w:rsidR="00FA56BC" w:rsidRPr="00C54C91" w:rsidRDefault="00FA56BC" w:rsidP="00FA56BC">
      <w:pPr>
        <w:pStyle w:val="20"/>
        <w:shd w:val="clear" w:color="auto" w:fill="auto"/>
        <w:spacing w:after="49" w:line="240" w:lineRule="auto"/>
      </w:pPr>
    </w:p>
    <w:p w:rsidR="009F7946" w:rsidRPr="00C54C91" w:rsidRDefault="009F7946" w:rsidP="006C204E">
      <w:pPr>
        <w:pStyle w:val="20"/>
        <w:shd w:val="clear" w:color="auto" w:fill="auto"/>
        <w:spacing w:after="49" w:line="240" w:lineRule="auto"/>
        <w:ind w:firstLine="567"/>
      </w:pPr>
      <w:r w:rsidRPr="00C54C91">
        <w:t>Президент</w:t>
      </w:r>
    </w:p>
    <w:p w:rsidR="002A55AA" w:rsidRDefault="009F7946" w:rsidP="006C204E">
      <w:pPr>
        <w:pStyle w:val="40"/>
        <w:shd w:val="clear" w:color="auto" w:fill="auto"/>
        <w:spacing w:before="0" w:line="240" w:lineRule="auto"/>
      </w:pPr>
      <w:r w:rsidRPr="00C54C91">
        <w:t>Российской Федерации</w:t>
      </w:r>
      <w:r w:rsidR="006C204E">
        <w:tab/>
      </w:r>
      <w:r w:rsidR="006C204E">
        <w:tab/>
      </w:r>
      <w:r w:rsidR="006C204E">
        <w:tab/>
      </w:r>
      <w:r w:rsidR="006C204E">
        <w:tab/>
      </w:r>
      <w:r w:rsidR="006C204E">
        <w:tab/>
      </w:r>
      <w:r w:rsidR="006C204E">
        <w:tab/>
      </w:r>
      <w:r w:rsidR="006C204E">
        <w:tab/>
      </w:r>
      <w:r w:rsidR="006C204E">
        <w:tab/>
      </w:r>
      <w:r w:rsidR="00245589">
        <w:t xml:space="preserve">    </w:t>
      </w:r>
      <w:r w:rsidR="006C204E">
        <w:t>В.</w:t>
      </w:r>
      <w:r w:rsidR="006C204E" w:rsidRPr="006C204E">
        <w:rPr>
          <w:sz w:val="12"/>
          <w:szCs w:val="12"/>
        </w:rPr>
        <w:t> </w:t>
      </w:r>
      <w:r w:rsidR="006C204E">
        <w:t>В. Путин</w:t>
      </w:r>
    </w:p>
    <w:p w:rsidR="00FA56BC" w:rsidRDefault="00FA56BC" w:rsidP="006C204E">
      <w:pPr>
        <w:pStyle w:val="40"/>
        <w:shd w:val="clear" w:color="auto" w:fill="auto"/>
        <w:spacing w:before="0" w:line="240" w:lineRule="auto"/>
      </w:pPr>
    </w:p>
    <w:p w:rsidR="002A55AA" w:rsidRDefault="002A55A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</w:pPr>
      <w:r>
        <w:br w:type="page"/>
      </w:r>
    </w:p>
    <w:p w:rsidR="00C924E0" w:rsidRDefault="002A55AA" w:rsidP="00C924E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A55AA" w:rsidRPr="0059512B" w:rsidRDefault="002A55AA" w:rsidP="00C924E0">
      <w:pPr>
        <w:jc w:val="center"/>
        <w:rPr>
          <w:rFonts w:ascii="Times New Roman" w:hAnsi="Times New Roman" w:cs="Times New Roman"/>
        </w:rPr>
      </w:pPr>
      <w:r w:rsidRPr="00E55E9F">
        <w:rPr>
          <w:rFonts w:ascii="Times New Roman" w:hAnsi="Times New Roman" w:cs="Times New Roman"/>
          <w:sz w:val="28"/>
          <w:szCs w:val="28"/>
        </w:rPr>
        <w:t xml:space="preserve">к проекту федерального закона «О внесении изменений </w:t>
      </w:r>
      <w:r w:rsidR="0052047A" w:rsidRPr="00E55E9F">
        <w:rPr>
          <w:rFonts w:ascii="Times New Roman" w:hAnsi="Times New Roman" w:cs="Times New Roman"/>
          <w:sz w:val="28"/>
          <w:szCs w:val="28"/>
        </w:rPr>
        <w:br/>
      </w:r>
      <w:r w:rsidRPr="00E55E9F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</w:t>
      </w:r>
      <w:r w:rsidRPr="00E55E9F">
        <w:rPr>
          <w:rFonts w:ascii="Times New Roman" w:hAnsi="Times New Roman" w:cs="Times New Roman"/>
          <w:sz w:val="28"/>
          <w:szCs w:val="28"/>
        </w:rPr>
        <w:br/>
      </w:r>
    </w:p>
    <w:p w:rsidR="00E55E9F" w:rsidRPr="0059512B" w:rsidRDefault="00E55E9F" w:rsidP="002A55A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>Согласно пункту 3 статьи 15 Закона Российской Федерации от 26 июня 1992 года № 3132-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2A55AA">
        <w:rPr>
          <w:rFonts w:ascii="Times New Roman" w:hAnsi="Times New Roman" w:cs="Times New Roman"/>
          <w:sz w:val="28"/>
          <w:szCs w:val="28"/>
        </w:rPr>
        <w:t xml:space="preserve"> «О статусе судей в Российской Федерации» ушедшему или удаленному в отставку судье выплачивается выходное пособие из расчета ежемесячного денежного вознаграждения по последней должности за каждый полный год работы судьей, но не менее шестикратного размера ежемесячного денежного вознаграждения по оставляемой должности.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При этом судье, ранее уходившему или удалявшемуся в отставку, учитывается лишь время работы судьей, прошедшее с момента прекращения последней отставки.</w:t>
      </w:r>
    </w:p>
    <w:p w:rsidR="002A55AA" w:rsidRPr="002A55AA" w:rsidRDefault="002A55AA" w:rsidP="002A55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55A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с пунктом 8 статьи 15 Закона Российской Федерации «О статусе судей в Российской Федерации» о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тставка судьи прекращается также в случае повторного назначения (избрания) его на должность судьи.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>Как следует из пункта 1 постановления Верховного Совета Российской Федерации от 20 мая 1993 года № 4994</w:t>
      </w:r>
      <w:r w:rsidR="00FA56BC" w:rsidRPr="002A55AA">
        <w:rPr>
          <w:rFonts w:ascii="Times New Roman" w:hAnsi="Times New Roman" w:cs="Times New Roman"/>
          <w:sz w:val="28"/>
          <w:szCs w:val="28"/>
        </w:rPr>
        <w:t>-</w:t>
      </w:r>
      <w:r w:rsidR="00FA56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2A55AA">
        <w:rPr>
          <w:rFonts w:ascii="Times New Roman" w:hAnsi="Times New Roman" w:cs="Times New Roman"/>
          <w:sz w:val="28"/>
          <w:szCs w:val="28"/>
        </w:rPr>
        <w:t xml:space="preserve"> «О некоторых вопросах, связанных с применением Закона Российской Федерации «О статусе судей в Российской</w:t>
      </w:r>
      <w:r w:rsidR="0059512B">
        <w:rPr>
          <w:rFonts w:ascii="Times New Roman" w:hAnsi="Times New Roman" w:cs="Times New Roman"/>
          <w:sz w:val="28"/>
          <w:szCs w:val="28"/>
        </w:rPr>
        <w:t>  </w:t>
      </w:r>
      <w:r w:rsidRPr="002A55AA">
        <w:rPr>
          <w:rFonts w:ascii="Times New Roman" w:hAnsi="Times New Roman" w:cs="Times New Roman"/>
          <w:sz w:val="28"/>
          <w:szCs w:val="28"/>
        </w:rPr>
        <w:t>Федерации», судьям, пребывающим в отставке, содержание, предусмотренное пунктом 5 статьи 15 Закона Российской Федерации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>статусе судей в Российской Федерации», выплачивается в суде по последнему месту их работы либо в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суде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по месту их жительства.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 xml:space="preserve">Существующий в настоящее время порядок выплаты судьям выходного пособия и не облагаемого налогом ежемесячного пожизненного содержания по последней должности и последнему месту работы приводит к тому, что многие председатели судов и заместители председателей судов в случае </w:t>
      </w:r>
      <w:proofErr w:type="spellStart"/>
      <w:r w:rsidRPr="002A55AA">
        <w:rPr>
          <w:rFonts w:ascii="Times New Roman" w:hAnsi="Times New Roman" w:cs="Times New Roman"/>
          <w:sz w:val="28"/>
          <w:szCs w:val="28"/>
        </w:rPr>
        <w:t>неназначения</w:t>
      </w:r>
      <w:proofErr w:type="spellEnd"/>
      <w:r w:rsidRPr="002A55AA">
        <w:rPr>
          <w:rFonts w:ascii="Times New Roman" w:hAnsi="Times New Roman" w:cs="Times New Roman"/>
          <w:sz w:val="28"/>
          <w:szCs w:val="28"/>
        </w:rPr>
        <w:t xml:space="preserve"> их на эти должности повторно не продолжают работать в данных судах судьями на нижестоящих должностях и уходят в отставку с той лишь целью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>, чтобы не лишиться соответствующих гарантий, на которые они приобрели право, работая на указанных</w:t>
      </w:r>
      <w:r w:rsidR="0059512B">
        <w:rPr>
          <w:rFonts w:ascii="Times New Roman" w:hAnsi="Times New Roman" w:cs="Times New Roman"/>
          <w:sz w:val="28"/>
          <w:szCs w:val="28"/>
        </w:rPr>
        <w:t xml:space="preserve"> </w:t>
      </w:r>
      <w:r w:rsidRPr="002A55AA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>
        <w:rPr>
          <w:rFonts w:ascii="Times New Roman" w:hAnsi="Times New Roman" w:cs="Times New Roman"/>
          <w:sz w:val="28"/>
          <w:szCs w:val="28"/>
        </w:rPr>
        <w:t xml:space="preserve">должностях. </w:t>
      </w:r>
      <w:r w:rsidRPr="002A55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 xml:space="preserve">аналогичным причинам многие судьи вышестоящих судов отказываются от назначения их руководителями нижестоящих судов. 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 xml:space="preserve">Несовершенство правового регулирования вопроса выплаты судьям выходного пособия и не облагаемого налогом ежемесячного пожизненного содержания по последней должности и последнему месту работы приводит к кадровому дефициту в судебной системе. 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>Представляется, что если судья приобрел право на назначение ежемесячного пожизненного содержания в полном размере, то независимо от</w:t>
      </w:r>
      <w:r w:rsidR="0052047A"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 xml:space="preserve">изменения замещаемой должности в будущем (например, в случаях перехода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вышестоящего суда в нижестоящий;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прекращения полномочий в качестве председателя суда или заместителя председателя суда, но продолжения работы в том же суде в качестве судьи) за ним сохраняется право на получение ежемесячного пожизненного содержания (ежемесячной надбавки к ежемесячному денежному вознаграждению в размере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 xml:space="preserve">50% </w:t>
      </w:r>
      <w:r w:rsidRPr="002A55AA">
        <w:rPr>
          <w:rFonts w:ascii="Times New Roman" w:hAnsi="Times New Roman" w:cs="Times New Roman"/>
          <w:sz w:val="28"/>
          <w:szCs w:val="28"/>
        </w:rPr>
        <w:lastRenderedPageBreak/>
        <w:t>ежемесячного пожизненного содержания работающему судье) исходя из ежемесячного денежного вознаграждения по ранее замещаемой вышестоящей должности при дальнейшем уходе в отставку с нижестоящей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должности. 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>Аналогичный порядок может быть предусмотрен и для судьи, повторно назначенного на данную должность. Судья, повторно назначенный на должность судьи, приобре</w:t>
      </w:r>
      <w:r w:rsidR="0059512B">
        <w:rPr>
          <w:rFonts w:ascii="Times New Roman" w:hAnsi="Times New Roman" w:cs="Times New Roman"/>
          <w:sz w:val="28"/>
          <w:szCs w:val="28"/>
        </w:rPr>
        <w:t>тший</w:t>
      </w:r>
      <w:r w:rsidRPr="002A55AA">
        <w:rPr>
          <w:rFonts w:ascii="Times New Roman" w:hAnsi="Times New Roman" w:cs="Times New Roman"/>
          <w:sz w:val="28"/>
          <w:szCs w:val="28"/>
        </w:rPr>
        <w:t xml:space="preserve"> до первой или последующей отставки право на получение ежемесячного пожизненного содержания в полном размере, в случае его повторной отставки имеет право на получение ежемесячного пожизненного содержания в размере, исчисляемом из размера ежемесячного денежного вознаграждения по предыдущей вышестоящей должности.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 xml:space="preserve">В части выплаты выходного пособия при уходе (удалении) судьи в отставку законопроектом предлагается следующее. </w:t>
      </w:r>
      <w:proofErr w:type="gramStart"/>
      <w:r w:rsidR="0059512B">
        <w:rPr>
          <w:rFonts w:ascii="Times New Roman" w:hAnsi="Times New Roman" w:cs="Times New Roman"/>
          <w:sz w:val="28"/>
          <w:szCs w:val="28"/>
        </w:rPr>
        <w:t>Например</w:t>
      </w:r>
      <w:r w:rsidRPr="002A55AA">
        <w:rPr>
          <w:rFonts w:ascii="Times New Roman" w:hAnsi="Times New Roman" w:cs="Times New Roman"/>
          <w:sz w:val="28"/>
          <w:szCs w:val="28"/>
        </w:rPr>
        <w:t>, если судья областного суда имел право на получение выходного пособия в случае ухода (удаления) в отставку и после этого был назначен председателем районного суда, из которого впоследствии решил уйти в отставку, он должен иметь право на получение выходного пособия по должности судьи областного суда за время его работы на этой должности до момента ухода с нее, а также по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должности председателя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суда за время работы на данной должности. 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 xml:space="preserve">При этом размер ежемесячного денежного вознаграждения председателя суда или заместителя председателя суда, оставшегося работать в том же суде в нижестоящей должности судьи, или судьи вышестоящего суда, перешедшего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нижестоящий суд, будет исчисляться исходя из замещаемой должности.</w:t>
      </w:r>
    </w:p>
    <w:p w:rsid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>Данная законодательная инициатива согласуется с принятым во исполнение постановления Конституционного Суда Российской Федерации от</w:t>
      </w:r>
      <w:r w:rsidR="0052047A"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>26 февраля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A55AA">
        <w:rPr>
          <w:rFonts w:ascii="Times New Roman" w:hAnsi="Times New Roman" w:cs="Times New Roman"/>
          <w:sz w:val="28"/>
          <w:szCs w:val="28"/>
        </w:rPr>
        <w:t xml:space="preserve"> № 3-П «П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делу о проверке конституционности положений части 1 статьи 9 Федерального закона от 25 декабря 2012</w:t>
      </w:r>
      <w:r w:rsidR="0052047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269-ФЗ «О внесении изменений в отдельные законодательные акты Российской Федерации в части совершенствования системы оплаты труда судей Российской Федерации, а также признании утратившими силу</w:t>
      </w:r>
      <w:proofErr w:type="gramEnd"/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законодательных актов (положений законодательных актов) Российской Федерации» в связи с жалобой гражданина В.П. Селезнева»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55A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9512B">
        <w:rPr>
          <w:rFonts w:ascii="Times New Roman" w:hAnsi="Times New Roman" w:cs="Times New Roman"/>
          <w:sz w:val="28"/>
          <w:szCs w:val="28"/>
        </w:rPr>
        <w:t xml:space="preserve">от </w:t>
      </w:r>
      <w:r w:rsidRPr="002A55AA">
        <w:rPr>
          <w:rFonts w:ascii="Times New Roman" w:hAnsi="Times New Roman" w:cs="Times New Roman"/>
          <w:sz w:val="28"/>
          <w:szCs w:val="28"/>
        </w:rPr>
        <w:t>18 марта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A55AA">
        <w:rPr>
          <w:rFonts w:ascii="Times New Roman" w:hAnsi="Times New Roman" w:cs="Times New Roman"/>
          <w:sz w:val="28"/>
          <w:szCs w:val="28"/>
        </w:rPr>
        <w:t xml:space="preserve"> № 79-ФЗ «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изменения в статью 20</w:t>
      </w:r>
      <w:r w:rsidRPr="002A55AA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Российской Федерации «О статусе судей в Российской Федерации» и статью 9 Федерального закона «О внесении изменений в отдельные законодательные акты Российской Федерации в части совершенствования системы оплаты труда судей</w:t>
      </w:r>
      <w:proofErr w:type="gramEnd"/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 а также признании </w:t>
      </w:r>
      <w:proofErr w:type="gramStart"/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отдельных законодательных актов (положений законодательных актов) Российской Федерации», </w:t>
      </w:r>
      <w:r w:rsidRPr="002A55AA">
        <w:rPr>
          <w:rFonts w:ascii="Times New Roman" w:hAnsi="Times New Roman" w:cs="Times New Roman"/>
          <w:sz w:val="28"/>
          <w:szCs w:val="28"/>
        </w:rPr>
        <w:t xml:space="preserve">в соответствии с которым в случае назначения судьи в суд другого уровня на должность судьи, по которой предусматривается присвоение более низкого квалификационного класса, имеющийся у него квалификационный класс сохраняется.  </w:t>
      </w:r>
    </w:p>
    <w:p w:rsidR="0059512B" w:rsidRPr="002A55AA" w:rsidRDefault="0059512B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законопроекта позволит судьям, согласившимся продолжить работу в суде на нижестоящей должности или перешедшим на работу в нижестоящие суды, не уходя в отставку, работать с сохранением тех гарантий, на которые они приобрели право ранее. </w:t>
      </w:r>
    </w:p>
    <w:p w:rsidR="002A55AA" w:rsidRPr="002A55AA" w:rsidRDefault="002A55AA" w:rsidP="002A55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A">
        <w:rPr>
          <w:rFonts w:ascii="Times New Roman" w:hAnsi="Times New Roman" w:cs="Times New Roman"/>
          <w:sz w:val="28"/>
          <w:szCs w:val="28"/>
        </w:rPr>
        <w:t xml:space="preserve">Настоящий проект федерального закона «О внесении изменений в отдельные законодательные акты Российской Федерации» разработан в целях </w:t>
      </w:r>
      <w:proofErr w:type="gramStart"/>
      <w:r w:rsidRPr="002A55AA">
        <w:rPr>
          <w:rFonts w:ascii="Times New Roman" w:hAnsi="Times New Roman" w:cs="Times New Roman"/>
          <w:sz w:val="28"/>
          <w:szCs w:val="28"/>
        </w:rPr>
        <w:t>сохранения</w:t>
      </w:r>
      <w:proofErr w:type="gramEnd"/>
      <w:r w:rsidRPr="002A55AA">
        <w:rPr>
          <w:rFonts w:ascii="Times New Roman" w:hAnsi="Times New Roman" w:cs="Times New Roman"/>
          <w:sz w:val="28"/>
          <w:szCs w:val="28"/>
        </w:rPr>
        <w:t xml:space="preserve"> в судебной системе наиболее подготовленных и квалифицированных судей, а также </w:t>
      </w:r>
      <w:r w:rsidR="0059512B">
        <w:rPr>
          <w:rFonts w:ascii="Times New Roman" w:hAnsi="Times New Roman" w:cs="Times New Roman"/>
          <w:sz w:val="28"/>
          <w:szCs w:val="28"/>
        </w:rPr>
        <w:t>для</w:t>
      </w:r>
      <w:r w:rsidR="00534606">
        <w:rPr>
          <w:rFonts w:ascii="Times New Roman" w:hAnsi="Times New Roman" w:cs="Times New Roman"/>
          <w:sz w:val="28"/>
          <w:szCs w:val="28"/>
        </w:rPr>
        <w:t xml:space="preserve"> </w:t>
      </w:r>
      <w:r w:rsidRPr="002A55AA">
        <w:rPr>
          <w:rFonts w:ascii="Times New Roman" w:hAnsi="Times New Roman" w:cs="Times New Roman"/>
          <w:sz w:val="28"/>
          <w:szCs w:val="28"/>
        </w:rPr>
        <w:t>обеспечения  соответствующих социальных гарантий тем судьям, которые уже приобрели право на получение выходного пособия и ежемесячного пожизненного содержания, но при этом остаются верными судебной системе и продолжают осуществлять функцию по отправлению правосудия.</w:t>
      </w:r>
    </w:p>
    <w:p w:rsidR="002A55AA" w:rsidRPr="002A55AA" w:rsidRDefault="002A55AA" w:rsidP="002A5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>В случае принятия законопроекта будут созданы правовые условия для закрепления кадров в судебной системе, повышения качества отправления правосудия в условиях проводимой государственной политики по совершенствованию деятельности судов в Российской Федерации.</w:t>
      </w:r>
      <w:proofErr w:type="gramEnd"/>
    </w:p>
    <w:p w:rsidR="002A55AA" w:rsidRPr="002A55AA" w:rsidRDefault="002A55AA" w:rsidP="002A55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5AA">
        <w:rPr>
          <w:rFonts w:ascii="Times New Roman" w:hAnsi="Times New Roman" w:cs="Times New Roman"/>
          <w:sz w:val="28"/>
          <w:szCs w:val="28"/>
        </w:rPr>
        <w:t>Законопроектом также предусматривается распространить порядок исчисления ежемесячного пожизненного содержания и выходного пособия, предусмотренный пунктами 3 и 5 Закона Российской Федерации от 26 июня 1992</w:t>
      </w:r>
      <w:r w:rsidR="00DA5CB4"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>г</w:t>
      </w:r>
      <w:r w:rsidR="0052047A">
        <w:rPr>
          <w:rFonts w:ascii="Times New Roman" w:hAnsi="Times New Roman" w:cs="Times New Roman"/>
          <w:sz w:val="28"/>
          <w:szCs w:val="28"/>
        </w:rPr>
        <w:t>ода</w:t>
      </w:r>
      <w:r w:rsidRPr="002A55AA">
        <w:rPr>
          <w:rFonts w:ascii="Times New Roman" w:hAnsi="Times New Roman" w:cs="Times New Roman"/>
          <w:sz w:val="28"/>
          <w:szCs w:val="28"/>
        </w:rPr>
        <w:t xml:space="preserve"> № 3132-</w:t>
      </w:r>
      <w:r w:rsidR="0052047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2A55AA">
        <w:rPr>
          <w:rFonts w:ascii="Times New Roman" w:hAnsi="Times New Roman" w:cs="Times New Roman"/>
          <w:sz w:val="28"/>
          <w:szCs w:val="28"/>
        </w:rPr>
        <w:t xml:space="preserve"> «О статусе судей в Российской Федерации», на лиц, имеющих право на перечисленные выплаты в соответствии с положениями Федерального закона от 8 июня 2015 г</w:t>
      </w:r>
      <w:r w:rsidR="00162715">
        <w:rPr>
          <w:rFonts w:ascii="Times New Roman" w:hAnsi="Times New Roman" w:cs="Times New Roman"/>
          <w:sz w:val="28"/>
          <w:szCs w:val="28"/>
        </w:rPr>
        <w:t>ода</w:t>
      </w:r>
      <w:r w:rsidRPr="002A55AA">
        <w:rPr>
          <w:rFonts w:ascii="Times New Roman" w:hAnsi="Times New Roman" w:cs="Times New Roman"/>
          <w:sz w:val="28"/>
          <w:szCs w:val="28"/>
        </w:rPr>
        <w:t xml:space="preserve"> №</w:t>
      </w:r>
      <w:r w:rsidR="00CA7D00">
        <w:rPr>
          <w:rFonts w:ascii="Times New Roman" w:hAnsi="Times New Roman" w:cs="Times New Roman"/>
          <w:sz w:val="28"/>
          <w:szCs w:val="28"/>
        </w:rPr>
        <w:t> </w:t>
      </w:r>
      <w:r w:rsidRPr="002A55AA">
        <w:rPr>
          <w:rFonts w:ascii="Times New Roman" w:hAnsi="Times New Roman" w:cs="Times New Roman"/>
          <w:sz w:val="28"/>
          <w:szCs w:val="28"/>
        </w:rPr>
        <w:t>139-ФЗ «О гарантиях социальной защиты отдельных категорий граждан».</w:t>
      </w:r>
      <w:proofErr w:type="gramEnd"/>
    </w:p>
    <w:p w:rsidR="002A55AA" w:rsidRPr="002A55AA" w:rsidRDefault="00104A41" w:rsidP="002A55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2A55AA" w:rsidRPr="002A55A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2A55AA"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опроект</w:t>
      </w:r>
      <w:proofErr w:type="gramEnd"/>
      <w:r w:rsidR="002A55AA" w:rsidRPr="002A5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 на защиту прав судей, укрепление их статуса, совершенствование оплаты труда судей и</w:t>
      </w:r>
      <w:r w:rsidR="002A55AA" w:rsidRPr="002A55AA">
        <w:rPr>
          <w:rFonts w:ascii="Times New Roman" w:hAnsi="Times New Roman" w:cs="Times New Roman"/>
          <w:sz w:val="28"/>
          <w:szCs w:val="28"/>
        </w:rPr>
        <w:t xml:space="preserve"> позволит избежать рассогласованности правовых норм, регламентирующих вопросы выплат  ежемесячного пожизненного содержания и выходного пособия.</w:t>
      </w:r>
    </w:p>
    <w:p w:rsidR="002A55AA" w:rsidRPr="002A55AA" w:rsidRDefault="002A55AA" w:rsidP="002A55A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55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Финансовое обеспечение расходных обязательств, возникающих в связи с реализацией положений проекта федерального </w:t>
      </w:r>
      <w:hyperlink r:id="rId11" w:history="1">
        <w:r w:rsidRPr="002A55A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закона</w:t>
        </w:r>
      </w:hyperlink>
      <w:r w:rsidRPr="002A55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будет осуществляться за счет средств федерального бюджета в пределах бюджетных ассигнований, предусмотренных Судебному департаменту при Верховном Суде Российской Федерации.</w:t>
      </w:r>
    </w:p>
    <w:p w:rsidR="009F7946" w:rsidRDefault="009F7946" w:rsidP="006C204E">
      <w:pPr>
        <w:pStyle w:val="40"/>
        <w:shd w:val="clear" w:color="auto" w:fill="auto"/>
        <w:spacing w:before="0" w:line="240" w:lineRule="auto"/>
      </w:pPr>
    </w:p>
    <w:p w:rsidR="00D714E3" w:rsidRDefault="00D714E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</w:pPr>
      <w:r>
        <w:br w:type="page"/>
      </w:r>
    </w:p>
    <w:p w:rsidR="00E55E9F" w:rsidRDefault="00E55E9F" w:rsidP="00FE25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9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E55E9F" w:rsidRPr="00C942A2" w:rsidRDefault="00C942A2" w:rsidP="00A40E7E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законов Российской Федерации и законов РСФСР, </w:t>
      </w:r>
      <w:r>
        <w:rPr>
          <w:sz w:val="28"/>
          <w:szCs w:val="28"/>
        </w:rPr>
        <w:br/>
        <w:t>федеральных конституционных законов, федеральных законов</w:t>
      </w:r>
      <w:r>
        <w:rPr>
          <w:sz w:val="28"/>
          <w:szCs w:val="28"/>
        </w:rPr>
        <w:br/>
        <w:t xml:space="preserve">и иных нормативных правовых актов РСФСР и Российской Федерации,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 или принятию в связи с принятием </w:t>
      </w:r>
      <w:r w:rsidR="00E55E9F" w:rsidRPr="00C942A2">
        <w:rPr>
          <w:color w:val="auto"/>
          <w:sz w:val="28"/>
          <w:szCs w:val="28"/>
        </w:rPr>
        <w:t>Федерального закона «О</w:t>
      </w:r>
      <w:r w:rsidR="00A40E7E" w:rsidRPr="00C942A2">
        <w:rPr>
          <w:color w:val="auto"/>
          <w:sz w:val="28"/>
          <w:szCs w:val="28"/>
        </w:rPr>
        <w:t> </w:t>
      </w:r>
      <w:r w:rsidR="00E55E9F" w:rsidRPr="00C942A2">
        <w:rPr>
          <w:color w:val="auto"/>
          <w:sz w:val="28"/>
          <w:szCs w:val="28"/>
        </w:rPr>
        <w:t>внесении изменений в отдельные законодательные акты Российской Федерации»</w:t>
      </w:r>
    </w:p>
    <w:p w:rsidR="00E55E9F" w:rsidRPr="00917DD5" w:rsidRDefault="00E55E9F" w:rsidP="00E55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9F" w:rsidRPr="00DA5CB4" w:rsidRDefault="00E55E9F" w:rsidP="00E55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9F" w:rsidRPr="00E55E9F" w:rsidRDefault="00382503" w:rsidP="00382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«О внесении изменений в отдельные </w:t>
      </w:r>
      <w:r w:rsidR="007D3C10" w:rsidRPr="00E55E9F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 </w:t>
      </w:r>
      <w:r w:rsidR="007D3C10">
        <w:rPr>
          <w:rFonts w:ascii="Times New Roman" w:hAnsi="Times New Roman" w:cs="Times New Roman"/>
          <w:sz w:val="28"/>
          <w:szCs w:val="28"/>
        </w:rPr>
        <w:t xml:space="preserve">в части внесения изменений в </w:t>
      </w:r>
      <w:r w:rsidR="00E55E9F" w:rsidRPr="00E55E9F">
        <w:rPr>
          <w:rFonts w:ascii="Times New Roman" w:hAnsi="Times New Roman" w:cs="Times New Roman"/>
          <w:sz w:val="28"/>
          <w:szCs w:val="28"/>
        </w:rPr>
        <w:t>статью</w:t>
      </w:r>
      <w:r w:rsidR="00162715">
        <w:rPr>
          <w:rFonts w:ascii="Times New Roman" w:hAnsi="Times New Roman" w:cs="Times New Roman"/>
          <w:sz w:val="28"/>
          <w:szCs w:val="28"/>
        </w:rPr>
        <w:t> </w:t>
      </w:r>
      <w:r w:rsidR="00E55E9F" w:rsidRPr="00E55E9F">
        <w:rPr>
          <w:rFonts w:ascii="Times New Roman" w:hAnsi="Times New Roman" w:cs="Times New Roman"/>
          <w:sz w:val="28"/>
          <w:szCs w:val="28"/>
        </w:rPr>
        <w:t xml:space="preserve">15 Закона Российской Федерации </w:t>
      </w:r>
      <w:r w:rsidR="007D3C10" w:rsidRPr="007D3C10">
        <w:rPr>
          <w:rFonts w:ascii="Times New Roman" w:hAnsi="Times New Roman" w:cs="Times New Roman"/>
          <w:sz w:val="28"/>
          <w:szCs w:val="28"/>
        </w:rPr>
        <w:t>от 26 июня 1992 года №</w:t>
      </w:r>
      <w:r w:rsidR="007546F6">
        <w:rPr>
          <w:rFonts w:ascii="Times New Roman" w:hAnsi="Times New Roman" w:cs="Times New Roman"/>
          <w:sz w:val="28"/>
          <w:szCs w:val="28"/>
        </w:rPr>
        <w:t> </w:t>
      </w:r>
      <w:r w:rsidR="007D3C10" w:rsidRPr="007D3C10">
        <w:rPr>
          <w:rFonts w:ascii="Times New Roman" w:hAnsi="Times New Roman" w:cs="Times New Roman"/>
          <w:sz w:val="28"/>
          <w:szCs w:val="28"/>
        </w:rPr>
        <w:t>3132-</w:t>
      </w:r>
      <w:r w:rsidR="007D3C10" w:rsidRPr="007D3C1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7D3C10" w:rsidRPr="007D3C10">
        <w:rPr>
          <w:rFonts w:ascii="Times New Roman" w:hAnsi="Times New Roman" w:cs="Times New Roman"/>
          <w:sz w:val="28"/>
          <w:szCs w:val="28"/>
        </w:rPr>
        <w:t xml:space="preserve"> «О</w:t>
      </w:r>
      <w:r w:rsidR="007D3C10">
        <w:rPr>
          <w:rFonts w:ascii="Times New Roman" w:hAnsi="Times New Roman" w:cs="Times New Roman"/>
          <w:sz w:val="28"/>
          <w:szCs w:val="28"/>
        </w:rPr>
        <w:t> </w:t>
      </w:r>
      <w:r w:rsidR="00DA5CB4">
        <w:rPr>
          <w:rFonts w:ascii="Times New Roman" w:hAnsi="Times New Roman" w:cs="Times New Roman"/>
          <w:sz w:val="28"/>
          <w:szCs w:val="28"/>
        </w:rPr>
        <w:t> </w:t>
      </w:r>
      <w:r w:rsidR="007D3C10" w:rsidRPr="007D3C10">
        <w:rPr>
          <w:rFonts w:ascii="Times New Roman" w:hAnsi="Times New Roman" w:cs="Times New Roman"/>
          <w:sz w:val="28"/>
          <w:szCs w:val="28"/>
        </w:rPr>
        <w:t>статусе судей в Российской Федерации»</w:t>
      </w:r>
      <w:r w:rsidR="00E55E9F" w:rsidRPr="00E55E9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E55E9F" w:rsidRPr="00E55E9F">
        <w:rPr>
          <w:rFonts w:ascii="Times New Roman" w:hAnsi="Times New Roman" w:cs="Times New Roman"/>
          <w:sz w:val="28"/>
          <w:szCs w:val="28"/>
        </w:rPr>
        <w:t>повлечет необходимость внесения изменений в отдельные положения Инструкции о порядке назначения и выплаты ежемесячного пожизненного содержания, ежемесячного денежного содержания по инвалидности судьям Верховного Суда Российской Федерации</w:t>
      </w:r>
      <w:proofErr w:type="gramEnd"/>
      <w:r w:rsidR="00E55E9F" w:rsidRPr="00E55E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5E9F" w:rsidRPr="00E55E9F">
        <w:rPr>
          <w:rFonts w:ascii="Times New Roman" w:hAnsi="Times New Roman" w:cs="Times New Roman"/>
          <w:sz w:val="28"/>
          <w:szCs w:val="28"/>
        </w:rPr>
        <w:t xml:space="preserve">федеральных судов общей юрисдикции, федеральных </w:t>
      </w:r>
      <w:hyperlink r:id="rId12" w:tooltip="Арбитражный суд" w:history="1">
        <w:r w:rsidR="00E55E9F" w:rsidRPr="00E55E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арбитражных судов</w:t>
        </w:r>
      </w:hyperlink>
      <w:r w:rsidR="00E55E9F" w:rsidRPr="00E55E9F">
        <w:rPr>
          <w:rFonts w:ascii="Times New Roman" w:hAnsi="Times New Roman" w:cs="Times New Roman"/>
          <w:sz w:val="28"/>
          <w:szCs w:val="28"/>
        </w:rPr>
        <w:t xml:space="preserve"> и мировым судьям, ежемесячного возмещения в связи с гибелью (смертью) судьи, в том числе пребывавшего в отставке, нетрудоспособным членам семьи судьи, находившимся на его иждивении, утвержденной совместным приказом Верховного Суда Российской Федерации и Судебного департамента при Верховном Суде Российской Федерации от 10 августа 2015 г</w:t>
      </w:r>
      <w:r w:rsidR="00A40E7E">
        <w:rPr>
          <w:rFonts w:ascii="Times New Roman" w:hAnsi="Times New Roman" w:cs="Times New Roman"/>
          <w:sz w:val="28"/>
          <w:szCs w:val="28"/>
        </w:rPr>
        <w:t>ода</w:t>
      </w:r>
      <w:r w:rsidR="00E55E9F" w:rsidRPr="00E55E9F">
        <w:rPr>
          <w:rFonts w:ascii="Times New Roman" w:hAnsi="Times New Roman" w:cs="Times New Roman"/>
          <w:sz w:val="28"/>
          <w:szCs w:val="28"/>
        </w:rPr>
        <w:t xml:space="preserve"> №</w:t>
      </w:r>
      <w:r w:rsidR="00A40E7E">
        <w:rPr>
          <w:rFonts w:ascii="Times New Roman" w:hAnsi="Times New Roman" w:cs="Times New Roman"/>
          <w:sz w:val="28"/>
          <w:szCs w:val="28"/>
        </w:rPr>
        <w:t> </w:t>
      </w:r>
      <w:r w:rsidR="00E55E9F" w:rsidRPr="00E55E9F">
        <w:rPr>
          <w:rFonts w:ascii="Times New Roman" w:hAnsi="Times New Roman" w:cs="Times New Roman"/>
          <w:sz w:val="28"/>
          <w:szCs w:val="28"/>
        </w:rPr>
        <w:t>669</w:t>
      </w:r>
      <w:r w:rsidR="00534606">
        <w:rPr>
          <w:rFonts w:ascii="Times New Roman" w:hAnsi="Times New Roman" w:cs="Times New Roman"/>
          <w:sz w:val="28"/>
          <w:szCs w:val="28"/>
        </w:rPr>
        <w:t> </w:t>
      </w:r>
      <w:r w:rsidR="00E55E9F" w:rsidRPr="00E55E9F">
        <w:rPr>
          <w:rFonts w:ascii="Times New Roman" w:hAnsi="Times New Roman" w:cs="Times New Roman"/>
          <w:sz w:val="28"/>
          <w:szCs w:val="28"/>
        </w:rPr>
        <w:t>кд/234, и Инструкции о</w:t>
      </w:r>
      <w:r w:rsidR="007546F6">
        <w:rPr>
          <w:rFonts w:ascii="Times New Roman" w:hAnsi="Times New Roman" w:cs="Times New Roman"/>
          <w:sz w:val="28"/>
          <w:szCs w:val="28"/>
        </w:rPr>
        <w:t> </w:t>
      </w:r>
      <w:r w:rsidR="00E55E9F" w:rsidRPr="00E55E9F">
        <w:rPr>
          <w:rFonts w:ascii="Times New Roman" w:hAnsi="Times New Roman" w:cs="Times New Roman"/>
          <w:sz w:val="28"/>
          <w:szCs w:val="28"/>
        </w:rPr>
        <w:t>порядке выплаты</w:t>
      </w:r>
      <w:proofErr w:type="gramEnd"/>
      <w:r w:rsidR="00E55E9F" w:rsidRPr="00E55E9F">
        <w:rPr>
          <w:rFonts w:ascii="Times New Roman" w:hAnsi="Times New Roman" w:cs="Times New Roman"/>
          <w:sz w:val="28"/>
          <w:szCs w:val="28"/>
        </w:rPr>
        <w:t xml:space="preserve"> выходного пособия судьям федеральных судов общей юрисдикции, федеральных арбитражных судов и мировым судьям, ушедшим или удаленным в отставку, единовременного пособия членам их семей, утвержденной совместным приказом Верховного Суда Российской Федерации и Судебного департамента при Верховном Суде Российской Федерации от 10 августа 2015 г</w:t>
      </w:r>
      <w:r w:rsidR="00A40E7E">
        <w:rPr>
          <w:rFonts w:ascii="Times New Roman" w:hAnsi="Times New Roman" w:cs="Times New Roman"/>
          <w:sz w:val="28"/>
          <w:szCs w:val="28"/>
        </w:rPr>
        <w:t>ода</w:t>
      </w:r>
      <w:r w:rsidR="00E55E9F" w:rsidRPr="00E55E9F">
        <w:rPr>
          <w:rFonts w:ascii="Times New Roman" w:hAnsi="Times New Roman" w:cs="Times New Roman"/>
          <w:sz w:val="28"/>
          <w:szCs w:val="28"/>
        </w:rPr>
        <w:t xml:space="preserve"> № 670</w:t>
      </w:r>
      <w:r w:rsidR="00534606">
        <w:rPr>
          <w:rFonts w:ascii="Times New Roman" w:hAnsi="Times New Roman" w:cs="Times New Roman"/>
          <w:sz w:val="28"/>
          <w:szCs w:val="28"/>
        </w:rPr>
        <w:t> </w:t>
      </w:r>
      <w:r w:rsidR="00E55E9F" w:rsidRPr="00E55E9F">
        <w:rPr>
          <w:rFonts w:ascii="Times New Roman" w:hAnsi="Times New Roman" w:cs="Times New Roman"/>
          <w:sz w:val="28"/>
          <w:szCs w:val="28"/>
        </w:rPr>
        <w:t>кд/235.</w:t>
      </w:r>
    </w:p>
    <w:p w:rsidR="00E55E9F" w:rsidRPr="00E55E9F" w:rsidRDefault="00E55E9F" w:rsidP="00382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9F">
        <w:rPr>
          <w:rFonts w:ascii="Times New Roman" w:hAnsi="Times New Roman" w:cs="Times New Roman"/>
          <w:sz w:val="28"/>
          <w:szCs w:val="28"/>
        </w:rPr>
        <w:t>Головной исполнитель – Верховный Суд Российской Федерации.</w:t>
      </w:r>
    </w:p>
    <w:p w:rsidR="00E55E9F" w:rsidRDefault="00E55E9F" w:rsidP="00382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9F">
        <w:rPr>
          <w:rFonts w:ascii="Times New Roman" w:hAnsi="Times New Roman" w:cs="Times New Roman"/>
          <w:sz w:val="28"/>
          <w:szCs w:val="28"/>
        </w:rPr>
        <w:t>Соисполнитель – Судебный департамент при Верховном Суде Российской Федерации.</w:t>
      </w:r>
    </w:p>
    <w:p w:rsidR="00FE2571" w:rsidRDefault="00FE2571" w:rsidP="00382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571" w:rsidRDefault="00FE257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571" w:rsidRPr="00FE2571" w:rsidRDefault="00FE2571" w:rsidP="00FE25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FE2571" w:rsidRPr="00FE2571" w:rsidRDefault="00FE2571" w:rsidP="00FE2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571">
        <w:rPr>
          <w:rFonts w:ascii="Times New Roman" w:hAnsi="Times New Roman" w:cs="Times New Roman"/>
          <w:sz w:val="28"/>
          <w:szCs w:val="28"/>
        </w:rPr>
        <w:t>к проекту федерального закона «О внесении изменений в отдельные законодательные акты Российской Федерации»</w:t>
      </w:r>
    </w:p>
    <w:p w:rsidR="00FE2571" w:rsidRDefault="00FE2571" w:rsidP="00FE25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571" w:rsidRPr="00FE2571" w:rsidRDefault="00FE2571" w:rsidP="00FE25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571" w:rsidRPr="00FE2571" w:rsidRDefault="00FE2571" w:rsidP="00FE257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57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34606">
        <w:rPr>
          <w:rFonts w:ascii="Times New Roman" w:hAnsi="Times New Roman" w:cs="Times New Roman"/>
          <w:sz w:val="28"/>
          <w:szCs w:val="28"/>
        </w:rPr>
        <w:t>Ф</w:t>
      </w:r>
      <w:r w:rsidRPr="00FE2571">
        <w:rPr>
          <w:rFonts w:ascii="Times New Roman" w:hAnsi="Times New Roman" w:cs="Times New Roman"/>
          <w:sz w:val="28"/>
          <w:szCs w:val="28"/>
        </w:rPr>
        <w:t xml:space="preserve">едерального закона «О внесении изменений в отдельные законодательные акты Российской Федерации» не потребует дополнительных расходов из средств федерального бюджета. </w:t>
      </w:r>
    </w:p>
    <w:p w:rsidR="00FE2571" w:rsidRPr="00FE2571" w:rsidRDefault="00FE2571" w:rsidP="00E55E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571" w:rsidRPr="00FE2571" w:rsidSect="0059512B">
      <w:headerReference w:type="default" r:id="rId13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12" w:rsidRDefault="00D21F12" w:rsidP="00B128F4">
      <w:r>
        <w:separator/>
      </w:r>
    </w:p>
  </w:endnote>
  <w:endnote w:type="continuationSeparator" w:id="0">
    <w:p w:rsidR="00D21F12" w:rsidRDefault="00D21F12" w:rsidP="00B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12" w:rsidRDefault="00D21F12" w:rsidP="00B128F4">
      <w:r>
        <w:separator/>
      </w:r>
    </w:p>
  </w:footnote>
  <w:footnote w:type="continuationSeparator" w:id="0">
    <w:p w:rsidR="00D21F12" w:rsidRDefault="00D21F12" w:rsidP="00B1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759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3D83" w:rsidRPr="003E0D75" w:rsidRDefault="00104A41" w:rsidP="003E0D75">
        <w:pPr>
          <w:pStyle w:val="a7"/>
          <w:spacing w:after="28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0D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3D83" w:rsidRPr="003E0D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0D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4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0D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9F6"/>
    <w:multiLevelType w:val="hybridMultilevel"/>
    <w:tmpl w:val="2FB8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02DB3"/>
    <w:multiLevelType w:val="hybridMultilevel"/>
    <w:tmpl w:val="BEE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C26E2"/>
    <w:multiLevelType w:val="hybridMultilevel"/>
    <w:tmpl w:val="09BE24D6"/>
    <w:lvl w:ilvl="0" w:tplc="3DECF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341499"/>
    <w:multiLevelType w:val="hybridMultilevel"/>
    <w:tmpl w:val="29E6A002"/>
    <w:lvl w:ilvl="0" w:tplc="202A5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45301"/>
    <w:multiLevelType w:val="hybridMultilevel"/>
    <w:tmpl w:val="7044509C"/>
    <w:lvl w:ilvl="0" w:tplc="2ED8794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F6CFA"/>
    <w:multiLevelType w:val="hybridMultilevel"/>
    <w:tmpl w:val="FF6A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F5CC5"/>
    <w:multiLevelType w:val="hybridMultilevel"/>
    <w:tmpl w:val="7A1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97DAF"/>
    <w:multiLevelType w:val="hybridMultilevel"/>
    <w:tmpl w:val="6ACC6E14"/>
    <w:lvl w:ilvl="0" w:tplc="DE54E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D19"/>
    <w:rsid w:val="00006347"/>
    <w:rsid w:val="00013D83"/>
    <w:rsid w:val="000627F4"/>
    <w:rsid w:val="00087A79"/>
    <w:rsid w:val="000C0F6F"/>
    <w:rsid w:val="000D2733"/>
    <w:rsid w:val="000F03F3"/>
    <w:rsid w:val="000F4847"/>
    <w:rsid w:val="000F58A3"/>
    <w:rsid w:val="00104A41"/>
    <w:rsid w:val="001202BD"/>
    <w:rsid w:val="00122AF7"/>
    <w:rsid w:val="00144CFF"/>
    <w:rsid w:val="00151E0F"/>
    <w:rsid w:val="00162715"/>
    <w:rsid w:val="001700BA"/>
    <w:rsid w:val="00177D89"/>
    <w:rsid w:val="001C0D2A"/>
    <w:rsid w:val="001C2446"/>
    <w:rsid w:val="001D0729"/>
    <w:rsid w:val="001E2B28"/>
    <w:rsid w:val="00200110"/>
    <w:rsid w:val="00203456"/>
    <w:rsid w:val="00204822"/>
    <w:rsid w:val="00225EE9"/>
    <w:rsid w:val="00245589"/>
    <w:rsid w:val="00247751"/>
    <w:rsid w:val="00257C56"/>
    <w:rsid w:val="00266FB5"/>
    <w:rsid w:val="00274D3A"/>
    <w:rsid w:val="00284EE5"/>
    <w:rsid w:val="00285D19"/>
    <w:rsid w:val="0029482E"/>
    <w:rsid w:val="00294EBE"/>
    <w:rsid w:val="002A55AA"/>
    <w:rsid w:val="002B466D"/>
    <w:rsid w:val="002D6E7A"/>
    <w:rsid w:val="002D7A9A"/>
    <w:rsid w:val="002E4A34"/>
    <w:rsid w:val="002F2049"/>
    <w:rsid w:val="003435CC"/>
    <w:rsid w:val="0034430F"/>
    <w:rsid w:val="003577DD"/>
    <w:rsid w:val="00362742"/>
    <w:rsid w:val="00382503"/>
    <w:rsid w:val="003970D0"/>
    <w:rsid w:val="003A03C7"/>
    <w:rsid w:val="003B7433"/>
    <w:rsid w:val="003C29F8"/>
    <w:rsid w:val="003C5F9F"/>
    <w:rsid w:val="003E0A1D"/>
    <w:rsid w:val="003E0D75"/>
    <w:rsid w:val="00402F7D"/>
    <w:rsid w:val="004600B4"/>
    <w:rsid w:val="00463864"/>
    <w:rsid w:val="00473B33"/>
    <w:rsid w:val="004972A7"/>
    <w:rsid w:val="004A1C9F"/>
    <w:rsid w:val="004A7928"/>
    <w:rsid w:val="004C76FC"/>
    <w:rsid w:val="004E164A"/>
    <w:rsid w:val="004E2C6D"/>
    <w:rsid w:val="004F7A6D"/>
    <w:rsid w:val="005004C2"/>
    <w:rsid w:val="00513C12"/>
    <w:rsid w:val="005142A7"/>
    <w:rsid w:val="0052047A"/>
    <w:rsid w:val="005233E9"/>
    <w:rsid w:val="00534606"/>
    <w:rsid w:val="00560A57"/>
    <w:rsid w:val="00562E7A"/>
    <w:rsid w:val="00593EBB"/>
    <w:rsid w:val="0059512B"/>
    <w:rsid w:val="005C188B"/>
    <w:rsid w:val="005C2A8D"/>
    <w:rsid w:val="005D23B1"/>
    <w:rsid w:val="005D24A0"/>
    <w:rsid w:val="005D41F0"/>
    <w:rsid w:val="005D5FE7"/>
    <w:rsid w:val="005E6A2D"/>
    <w:rsid w:val="005F4BE1"/>
    <w:rsid w:val="005F51D7"/>
    <w:rsid w:val="00604AA4"/>
    <w:rsid w:val="00623175"/>
    <w:rsid w:val="0062439A"/>
    <w:rsid w:val="006253CE"/>
    <w:rsid w:val="00645394"/>
    <w:rsid w:val="006549EA"/>
    <w:rsid w:val="00663BE9"/>
    <w:rsid w:val="006A145F"/>
    <w:rsid w:val="006B7DD6"/>
    <w:rsid w:val="006C204E"/>
    <w:rsid w:val="0071118A"/>
    <w:rsid w:val="00732D34"/>
    <w:rsid w:val="00744553"/>
    <w:rsid w:val="007546F6"/>
    <w:rsid w:val="00757B61"/>
    <w:rsid w:val="0076342D"/>
    <w:rsid w:val="00764591"/>
    <w:rsid w:val="0079110F"/>
    <w:rsid w:val="007931B0"/>
    <w:rsid w:val="007941C8"/>
    <w:rsid w:val="007D3C10"/>
    <w:rsid w:val="007D6671"/>
    <w:rsid w:val="007E49C2"/>
    <w:rsid w:val="007F001D"/>
    <w:rsid w:val="0080513A"/>
    <w:rsid w:val="008062D2"/>
    <w:rsid w:val="0082435B"/>
    <w:rsid w:val="008366BA"/>
    <w:rsid w:val="00841E81"/>
    <w:rsid w:val="00845C80"/>
    <w:rsid w:val="008474E7"/>
    <w:rsid w:val="00881249"/>
    <w:rsid w:val="00887A57"/>
    <w:rsid w:val="00896023"/>
    <w:rsid w:val="008966D8"/>
    <w:rsid w:val="008A7D1A"/>
    <w:rsid w:val="008B4F98"/>
    <w:rsid w:val="008D48B3"/>
    <w:rsid w:val="008F002A"/>
    <w:rsid w:val="008F4D56"/>
    <w:rsid w:val="0090404A"/>
    <w:rsid w:val="00912465"/>
    <w:rsid w:val="00917DD5"/>
    <w:rsid w:val="00923C5C"/>
    <w:rsid w:val="00931550"/>
    <w:rsid w:val="0093350B"/>
    <w:rsid w:val="0093394D"/>
    <w:rsid w:val="00937D28"/>
    <w:rsid w:val="00937E12"/>
    <w:rsid w:val="009422B8"/>
    <w:rsid w:val="00945E4C"/>
    <w:rsid w:val="0094641F"/>
    <w:rsid w:val="00976BAE"/>
    <w:rsid w:val="00982BF0"/>
    <w:rsid w:val="00985979"/>
    <w:rsid w:val="009A1096"/>
    <w:rsid w:val="009B6F01"/>
    <w:rsid w:val="009B7CE7"/>
    <w:rsid w:val="009B7E3C"/>
    <w:rsid w:val="009C4857"/>
    <w:rsid w:val="009D1357"/>
    <w:rsid w:val="009D4E3A"/>
    <w:rsid w:val="009F33E2"/>
    <w:rsid w:val="009F7946"/>
    <w:rsid w:val="00A05AC2"/>
    <w:rsid w:val="00A17904"/>
    <w:rsid w:val="00A40E7E"/>
    <w:rsid w:val="00A427C4"/>
    <w:rsid w:val="00A43368"/>
    <w:rsid w:val="00A514A6"/>
    <w:rsid w:val="00A70A59"/>
    <w:rsid w:val="00A87737"/>
    <w:rsid w:val="00AD4155"/>
    <w:rsid w:val="00AD7E47"/>
    <w:rsid w:val="00AE04E8"/>
    <w:rsid w:val="00AE2993"/>
    <w:rsid w:val="00B07BAB"/>
    <w:rsid w:val="00B128F4"/>
    <w:rsid w:val="00B14C1F"/>
    <w:rsid w:val="00B30897"/>
    <w:rsid w:val="00B330EF"/>
    <w:rsid w:val="00B408AC"/>
    <w:rsid w:val="00B457B5"/>
    <w:rsid w:val="00B75B29"/>
    <w:rsid w:val="00B83DD1"/>
    <w:rsid w:val="00B9651D"/>
    <w:rsid w:val="00BA3212"/>
    <w:rsid w:val="00BB3CCF"/>
    <w:rsid w:val="00BB732D"/>
    <w:rsid w:val="00BE6A4F"/>
    <w:rsid w:val="00BF13A6"/>
    <w:rsid w:val="00BF25BE"/>
    <w:rsid w:val="00BF5BBB"/>
    <w:rsid w:val="00C11EFC"/>
    <w:rsid w:val="00C209D6"/>
    <w:rsid w:val="00C52ADC"/>
    <w:rsid w:val="00C54C91"/>
    <w:rsid w:val="00C77B26"/>
    <w:rsid w:val="00C924E0"/>
    <w:rsid w:val="00C93245"/>
    <w:rsid w:val="00C942A2"/>
    <w:rsid w:val="00C95E9B"/>
    <w:rsid w:val="00CA7D00"/>
    <w:rsid w:val="00CB204F"/>
    <w:rsid w:val="00CB4AC5"/>
    <w:rsid w:val="00CC7DE5"/>
    <w:rsid w:val="00CD3F0C"/>
    <w:rsid w:val="00CE3819"/>
    <w:rsid w:val="00CF2706"/>
    <w:rsid w:val="00CF5EF4"/>
    <w:rsid w:val="00D21F12"/>
    <w:rsid w:val="00D2776A"/>
    <w:rsid w:val="00D35CED"/>
    <w:rsid w:val="00D70426"/>
    <w:rsid w:val="00D714E3"/>
    <w:rsid w:val="00DA5CB4"/>
    <w:rsid w:val="00DB7F64"/>
    <w:rsid w:val="00DC206D"/>
    <w:rsid w:val="00DD6A0D"/>
    <w:rsid w:val="00DF3747"/>
    <w:rsid w:val="00E12B0A"/>
    <w:rsid w:val="00E23E5C"/>
    <w:rsid w:val="00E41820"/>
    <w:rsid w:val="00E464F2"/>
    <w:rsid w:val="00E55E9F"/>
    <w:rsid w:val="00E83FC0"/>
    <w:rsid w:val="00E97E9A"/>
    <w:rsid w:val="00EC5D80"/>
    <w:rsid w:val="00F14151"/>
    <w:rsid w:val="00F15DE3"/>
    <w:rsid w:val="00F333CB"/>
    <w:rsid w:val="00F36A43"/>
    <w:rsid w:val="00F439D2"/>
    <w:rsid w:val="00F5254A"/>
    <w:rsid w:val="00F627E0"/>
    <w:rsid w:val="00F62F27"/>
    <w:rsid w:val="00F65DD5"/>
    <w:rsid w:val="00F765FE"/>
    <w:rsid w:val="00F81CCC"/>
    <w:rsid w:val="00F8265F"/>
    <w:rsid w:val="00F826DF"/>
    <w:rsid w:val="00F905AD"/>
    <w:rsid w:val="00FA56BC"/>
    <w:rsid w:val="00FB7996"/>
    <w:rsid w:val="00FC5405"/>
    <w:rsid w:val="00FE0F26"/>
    <w:rsid w:val="00FE2571"/>
    <w:rsid w:val="00FE5A99"/>
    <w:rsid w:val="00FE6464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9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4C76F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e08d780e522959bb858bdf4d5aafcemsolistparagraph">
    <w:name w:val="c0e08d780e522959bb858bdf4d5aafcemsolistparagraph"/>
    <w:basedOn w:val="a"/>
    <w:rsid w:val="004972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4C7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76FC"/>
    <w:rPr>
      <w:b/>
      <w:bCs/>
    </w:rPr>
  </w:style>
  <w:style w:type="paragraph" w:styleId="a4">
    <w:name w:val="Normal (Web)"/>
    <w:basedOn w:val="a"/>
    <w:uiPriority w:val="99"/>
    <w:semiHidden/>
    <w:unhideWhenUsed/>
    <w:rsid w:val="004C76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C76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76F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9F79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7946"/>
    <w:pPr>
      <w:shd w:val="clear" w:color="auto" w:fill="FFFFFF"/>
      <w:spacing w:after="360" w:line="36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9F7946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9F7946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9F7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2">
    <w:name w:val="Основной текст (3)"/>
    <w:basedOn w:val="31"/>
    <w:rsid w:val="009F7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F7946"/>
    <w:pPr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character" w:customStyle="1" w:styleId="4Exact">
    <w:name w:val="Основной текст (4) Exact"/>
    <w:basedOn w:val="a0"/>
    <w:rsid w:val="009F7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F7946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794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B12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28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12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8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0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0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d">
    <w:name w:val="заг_статьи_без названья"/>
    <w:basedOn w:val="a"/>
    <w:rsid w:val="00623175"/>
    <w:pPr>
      <w:widowControl/>
      <w:spacing w:before="360" w:after="360"/>
      <w:ind w:firstLine="709"/>
      <w:jc w:val="both"/>
    </w:pPr>
    <w:rPr>
      <w:rFonts w:ascii="Times New Roman" w:eastAsia="Times New Roman" w:hAnsi="Times New Roman" w:cs="Times New Roman"/>
      <w:b/>
      <w:bCs/>
      <w:color w:val="0000FF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f"/>
    <w:rsid w:val="003E0D75"/>
    <w:rPr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3E0D75"/>
    <w:pPr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character" w:customStyle="1" w:styleId="12">
    <w:name w:val="Основной текст Знак1"/>
    <w:basedOn w:val="a0"/>
    <w:link w:val="af"/>
    <w:uiPriority w:val="99"/>
    <w:semiHidden/>
    <w:rsid w:val="003E0D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3">
    <w:name w:val="Body Text Indent 3"/>
    <w:basedOn w:val="a"/>
    <w:link w:val="34"/>
    <w:unhideWhenUsed/>
    <w:rsid w:val="003E0D7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3E0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(2)1"/>
    <w:basedOn w:val="a"/>
    <w:rsid w:val="003E0D75"/>
    <w:pPr>
      <w:shd w:val="clear" w:color="auto" w:fill="FFFFFF"/>
      <w:spacing w:before="600" w:after="1260" w:line="322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E55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0736&amp;dst=10001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arbitrazhnij_su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RJ&amp;n=2303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RJ&amp;n=230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0736&amp;dst=1000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D787-35BE-4D39-BEB1-BAE184A6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Гордеева</dc:creator>
  <cp:lastModifiedBy>user</cp:lastModifiedBy>
  <cp:revision>9</cp:revision>
  <cp:lastPrinted>2025-06-10T12:04:00Z</cp:lastPrinted>
  <dcterms:created xsi:type="dcterms:W3CDTF">2025-06-06T13:43:00Z</dcterms:created>
  <dcterms:modified xsi:type="dcterms:W3CDTF">2025-06-10T12:04:00Z</dcterms:modified>
</cp:coreProperties>
</file>