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0B2E0B" w:rsidRPr="003D727F">
        <w:trPr>
          <w:trHeight w:hRule="exact" w:val="2139"/>
        </w:trPr>
        <w:tc>
          <w:tcPr>
            <w:tcW w:w="9640" w:type="dxa"/>
            <w:gridSpan w:val="2"/>
          </w:tcPr>
          <w:p w:rsidR="000B2E0B" w:rsidRPr="002A7B67" w:rsidRDefault="00DD0EBB">
            <w:pPr>
              <w:ind w:right="34"/>
              <w:jc w:val="right"/>
            </w:pPr>
            <w:r w:rsidRPr="002A7B67">
              <w:t>Проект</w:t>
            </w:r>
          </w:p>
        </w:tc>
      </w:tr>
      <w:tr w:rsidR="000B2E0B" w:rsidRPr="003D727F">
        <w:trPr>
          <w:trHeight w:val="1552"/>
        </w:trPr>
        <w:tc>
          <w:tcPr>
            <w:tcW w:w="9640" w:type="dxa"/>
            <w:gridSpan w:val="2"/>
          </w:tcPr>
          <w:p w:rsidR="00A322F1" w:rsidRPr="00A322F1" w:rsidRDefault="00A322F1" w:rsidP="00A322F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0B2E0B" w:rsidRPr="003D727F" w:rsidRDefault="000B2E0B" w:rsidP="004970EF">
            <w:pPr>
              <w:spacing w:after="120" w:line="240" w:lineRule="auto"/>
              <w:jc w:val="center"/>
              <w:rPr>
                <w:b/>
                <w:sz w:val="44"/>
                <w:szCs w:val="44"/>
              </w:rPr>
            </w:pPr>
            <w:r w:rsidRPr="003D727F">
              <w:rPr>
                <w:b/>
                <w:sz w:val="44"/>
                <w:szCs w:val="44"/>
              </w:rPr>
              <w:t>ПОСТАНОВЛЕНИЕ</w:t>
            </w:r>
          </w:p>
          <w:p w:rsidR="000B2E0B" w:rsidRPr="003D727F" w:rsidRDefault="000B2E0B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3D727F">
              <w:rPr>
                <w:b/>
                <w:sz w:val="44"/>
                <w:szCs w:val="44"/>
              </w:rPr>
              <w:t>ПЛЕНУМА ВЕРХОВНОГО СУДА</w:t>
            </w:r>
          </w:p>
          <w:p w:rsidR="000B2E0B" w:rsidRPr="003D727F" w:rsidRDefault="000B2E0B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3D727F">
              <w:rPr>
                <w:b/>
                <w:sz w:val="44"/>
                <w:szCs w:val="44"/>
              </w:rPr>
              <w:t>РОССИЙСКОЙ ФЕДЕРАЦИИ</w:t>
            </w:r>
          </w:p>
        </w:tc>
      </w:tr>
      <w:tr w:rsidR="000B2E0B" w:rsidRPr="003D727F">
        <w:trPr>
          <w:trHeight w:val="554"/>
        </w:trPr>
        <w:tc>
          <w:tcPr>
            <w:tcW w:w="9640" w:type="dxa"/>
            <w:gridSpan w:val="2"/>
            <w:vAlign w:val="center"/>
          </w:tcPr>
          <w:p w:rsidR="000B2E0B" w:rsidRPr="003D727F" w:rsidRDefault="000B2E0B">
            <w:pPr>
              <w:pStyle w:val="3"/>
              <w:spacing w:after="0"/>
              <w:ind w:right="34" w:firstLine="34"/>
              <w:jc w:val="center"/>
              <w:rPr>
                <w:szCs w:val="28"/>
                <w:u w:val="single"/>
              </w:rPr>
            </w:pPr>
            <w:r w:rsidRPr="003D727F">
              <w:rPr>
                <w:szCs w:val="28"/>
              </w:rPr>
              <w:t>№</w:t>
            </w:r>
          </w:p>
        </w:tc>
      </w:tr>
      <w:tr w:rsidR="000B2E0B" w:rsidRPr="003D727F" w:rsidTr="00A322F1">
        <w:trPr>
          <w:trHeight w:val="783"/>
        </w:trPr>
        <w:tc>
          <w:tcPr>
            <w:tcW w:w="4820" w:type="dxa"/>
            <w:vAlign w:val="center"/>
          </w:tcPr>
          <w:p w:rsidR="000B2E0B" w:rsidRPr="003D727F" w:rsidRDefault="000B2E0B">
            <w:pPr>
              <w:spacing w:after="0" w:line="240" w:lineRule="auto"/>
              <w:ind w:firstLine="34"/>
            </w:pPr>
            <w:r w:rsidRPr="003D727F">
              <w:t>г. Москва</w:t>
            </w:r>
          </w:p>
        </w:tc>
        <w:tc>
          <w:tcPr>
            <w:tcW w:w="4820" w:type="dxa"/>
            <w:vAlign w:val="center"/>
          </w:tcPr>
          <w:p w:rsidR="000B2E0B" w:rsidRPr="003D727F" w:rsidRDefault="000B2E0B">
            <w:pPr>
              <w:spacing w:after="0" w:line="240" w:lineRule="auto"/>
              <w:ind w:right="34" w:firstLine="34"/>
              <w:jc w:val="right"/>
            </w:pPr>
            <w:r w:rsidRPr="003D727F">
              <w:t>__ 2023 г.</w:t>
            </w:r>
          </w:p>
        </w:tc>
      </w:tr>
    </w:tbl>
    <w:p w:rsidR="000B2E0B" w:rsidRDefault="000B2E0B">
      <w:pPr>
        <w:spacing w:after="0" w:line="240" w:lineRule="auto"/>
        <w:jc w:val="center"/>
        <w:rPr>
          <w:b/>
        </w:rPr>
      </w:pPr>
    </w:p>
    <w:p w:rsidR="002A7B67" w:rsidRPr="003D727F" w:rsidRDefault="002A7B67">
      <w:pPr>
        <w:spacing w:after="0" w:line="240" w:lineRule="auto"/>
        <w:jc w:val="center"/>
        <w:rPr>
          <w:b/>
        </w:rPr>
      </w:pPr>
    </w:p>
    <w:p w:rsidR="000B2E0B" w:rsidRPr="003D727F" w:rsidRDefault="00034C60">
      <w:pPr>
        <w:spacing w:after="0" w:line="240" w:lineRule="auto"/>
        <w:jc w:val="center"/>
        <w:rPr>
          <w:b/>
        </w:rPr>
      </w:pPr>
      <w:r w:rsidRPr="003D727F">
        <w:rPr>
          <w:b/>
        </w:rPr>
        <w:t>О некоторых вопросах судебной практики по уголовным делам</w:t>
      </w:r>
      <w:r w:rsidR="002A7B67">
        <w:rPr>
          <w:b/>
        </w:rPr>
        <w:t> </w:t>
      </w:r>
      <w:r w:rsidRPr="003D727F">
        <w:rPr>
          <w:b/>
        </w:rPr>
        <w:t>о</w:t>
      </w:r>
      <w:r w:rsidR="002A7B67">
        <w:rPr>
          <w:b/>
        </w:rPr>
        <w:t xml:space="preserve"> </w:t>
      </w:r>
      <w:r w:rsidRPr="003D727F">
        <w:rPr>
          <w:b/>
        </w:rPr>
        <w:t>длящихся и продолжаемых преступлениях</w:t>
      </w:r>
    </w:p>
    <w:p w:rsidR="000B2E0B" w:rsidRDefault="000B2E0B">
      <w:pPr>
        <w:spacing w:after="0" w:line="240" w:lineRule="auto"/>
        <w:jc w:val="center"/>
        <w:rPr>
          <w:b/>
          <w:sz w:val="24"/>
          <w:szCs w:val="24"/>
        </w:rPr>
      </w:pPr>
    </w:p>
    <w:p w:rsidR="002A7B67" w:rsidRPr="003D727F" w:rsidRDefault="002A7B67">
      <w:pPr>
        <w:spacing w:after="0" w:line="240" w:lineRule="auto"/>
        <w:jc w:val="center"/>
        <w:rPr>
          <w:b/>
          <w:sz w:val="24"/>
          <w:szCs w:val="24"/>
        </w:rPr>
      </w:pPr>
    </w:p>
    <w:p w:rsidR="000B2E0B" w:rsidRPr="003D727F" w:rsidRDefault="000B2E0B">
      <w:pPr>
        <w:spacing w:after="0" w:line="240" w:lineRule="auto"/>
        <w:ind w:firstLine="709"/>
        <w:jc w:val="both"/>
      </w:pPr>
      <w:r w:rsidRPr="003D727F">
        <w:t xml:space="preserve">В связи с вопросами, возникающими у судов, и в целях обеспечения единообразного применения ими законодательства об уголовной ответственности за </w:t>
      </w:r>
      <w:r w:rsidR="00034C60" w:rsidRPr="003D727F">
        <w:t>длящиеся и продолжаемые преступления</w:t>
      </w:r>
      <w:r w:rsidRPr="003D727F">
        <w:t xml:space="preserve"> Пленум Верховного Суда Российской Федерации, руководствуясь </w:t>
      </w:r>
      <w:hyperlink r:id="rId7" w:history="1">
        <w:r w:rsidRPr="003D727F">
          <w:t>статьей </w:t>
        </w:r>
        <w:r w:rsidR="004970EF">
          <w:t> </w:t>
        </w:r>
        <w:r w:rsidRPr="003D727F">
          <w:t>126</w:t>
        </w:r>
      </w:hyperlink>
      <w:r w:rsidRPr="003D727F">
        <w:t xml:space="preserve"> Конституции Российской Федерации, </w:t>
      </w:r>
      <w:hyperlink r:id="rId8" w:history="1">
        <w:r w:rsidRPr="003D727F">
          <w:t>статьями  2</w:t>
        </w:r>
      </w:hyperlink>
      <w:r w:rsidRPr="003D727F">
        <w:t>  и  </w:t>
      </w:r>
      <w:hyperlink r:id="rId9" w:history="1">
        <w:r w:rsidRPr="003D727F">
          <w:t>5</w:t>
        </w:r>
      </w:hyperlink>
      <w:r w:rsidRPr="003D727F">
        <w:t xml:space="preserve"> Федерального конституционного закона от 5  февраля 2014 года № 3-ФКЗ «О Верховном Суде Российской Федерации», </w:t>
      </w:r>
      <w:r w:rsidRPr="003D727F">
        <w:rPr>
          <w:w w:val="150"/>
        </w:rPr>
        <w:t>постановляет</w:t>
      </w:r>
      <w:r w:rsidRPr="003D727F">
        <w:t xml:space="preserve"> дать судам следующие разъяснения.</w:t>
      </w:r>
    </w:p>
    <w:p w:rsidR="000B2E0B" w:rsidRPr="003D727F" w:rsidRDefault="000B2E0B">
      <w:pPr>
        <w:spacing w:after="0" w:line="240" w:lineRule="auto"/>
        <w:ind w:firstLine="709"/>
        <w:jc w:val="both"/>
      </w:pPr>
    </w:p>
    <w:p w:rsidR="00E05AF8" w:rsidRPr="003D727F" w:rsidRDefault="000B2E0B" w:rsidP="00292DEB">
      <w:pPr>
        <w:pStyle w:val="af"/>
        <w:ind w:firstLine="709"/>
        <w:jc w:val="both"/>
      </w:pPr>
      <w:r w:rsidRPr="003D727F">
        <w:t>1.</w:t>
      </w:r>
      <w:r w:rsidR="004970EF">
        <w:t> </w:t>
      </w:r>
      <w:r w:rsidRPr="003D727F">
        <w:t> </w:t>
      </w:r>
      <w:r w:rsidR="00CB7FAD" w:rsidRPr="003D727F">
        <w:t xml:space="preserve">Обратить внимание судов на то, что </w:t>
      </w:r>
      <w:r w:rsidR="003F6C55" w:rsidRPr="003D727F">
        <w:t xml:space="preserve">точное установление признаков длящегося или продолжаемого преступления имеет важное значение для правильной квалификация содеянного, исчисления срока давности уголовного преследования, </w:t>
      </w:r>
      <w:r w:rsidR="00B04A27" w:rsidRPr="003D727F">
        <w:t xml:space="preserve">решения вопросов об освобождении от уголовной ответственности или </w:t>
      </w:r>
      <w:r w:rsidR="00E75CF1">
        <w:t xml:space="preserve">о </w:t>
      </w:r>
      <w:r w:rsidR="003F6C55" w:rsidRPr="003D727F">
        <w:t>назначени</w:t>
      </w:r>
      <w:r w:rsidR="00B04A27" w:rsidRPr="003D727F">
        <w:t>и</w:t>
      </w:r>
      <w:r w:rsidR="003F6C55" w:rsidRPr="003D727F">
        <w:t xml:space="preserve"> справедливого наказания, </w:t>
      </w:r>
      <w:r w:rsidR="00B04A27" w:rsidRPr="003D727F">
        <w:t>а также</w:t>
      </w:r>
      <w:r w:rsidR="001D253C" w:rsidRPr="003D727F">
        <w:t xml:space="preserve"> для </w:t>
      </w:r>
      <w:r w:rsidR="00D64296" w:rsidRPr="00E75CF1">
        <w:t>надлежащего</w:t>
      </w:r>
      <w:r w:rsidR="00B04A27" w:rsidRPr="003D727F">
        <w:t xml:space="preserve"> применения других уголовно-правов</w:t>
      </w:r>
      <w:r w:rsidR="001D253C" w:rsidRPr="003D727F">
        <w:t>ых норм в отношении лица, совершившего такое преступление</w:t>
      </w:r>
      <w:r w:rsidR="003F6C55" w:rsidRPr="003D727F">
        <w:t xml:space="preserve">. </w:t>
      </w:r>
    </w:p>
    <w:p w:rsidR="00437593" w:rsidRPr="003D727F" w:rsidRDefault="001D253C" w:rsidP="00292DEB">
      <w:pPr>
        <w:pStyle w:val="af"/>
        <w:ind w:firstLine="709"/>
        <w:jc w:val="both"/>
      </w:pPr>
      <w:r w:rsidRPr="003D727F">
        <w:t xml:space="preserve">С учетом этого </w:t>
      </w:r>
      <w:r w:rsidR="003F6C55" w:rsidRPr="003D727F">
        <w:t>следует иметь в</w:t>
      </w:r>
      <w:r w:rsidR="00D64296">
        <w:t xml:space="preserve"> </w:t>
      </w:r>
      <w:r w:rsidR="003F6C55" w:rsidRPr="003D727F">
        <w:t xml:space="preserve">виду, что </w:t>
      </w:r>
      <w:r w:rsidR="00CB7FAD" w:rsidRPr="003D727F">
        <w:t xml:space="preserve">длящиеся и продолжаемые преступления представляют собой разновидности единого сложного преступления, </w:t>
      </w:r>
      <w:r w:rsidR="00286656" w:rsidRPr="003D727F">
        <w:t xml:space="preserve">которые совершаются, как правило, в течение длительного времени и </w:t>
      </w:r>
      <w:r w:rsidR="00CB7FAD" w:rsidRPr="003D727F">
        <w:t>квалифициру</w:t>
      </w:r>
      <w:r w:rsidR="00286656" w:rsidRPr="003D727F">
        <w:t xml:space="preserve">ются </w:t>
      </w:r>
      <w:r w:rsidR="00CB7FAD" w:rsidRPr="003D727F">
        <w:t xml:space="preserve">по </w:t>
      </w:r>
      <w:r w:rsidR="00E51D70" w:rsidRPr="003D727F">
        <w:t xml:space="preserve">одной </w:t>
      </w:r>
      <w:r w:rsidR="00CB7FAD" w:rsidRPr="003D727F">
        <w:t xml:space="preserve">статье или </w:t>
      </w:r>
      <w:r w:rsidR="00E51D70" w:rsidRPr="003D727F">
        <w:t xml:space="preserve">одной </w:t>
      </w:r>
      <w:r w:rsidR="00CB7FAD" w:rsidRPr="003D727F">
        <w:t>части статьи</w:t>
      </w:r>
      <w:r w:rsidR="004970EF">
        <w:t>  </w:t>
      </w:r>
      <w:r w:rsidR="00CB7FAD" w:rsidRPr="003D727F">
        <w:t>Особенной части Уголовного кодекса Российской Федерации (далее</w:t>
      </w:r>
      <w:r w:rsidR="004970EF">
        <w:t>  </w:t>
      </w:r>
      <w:r w:rsidR="00CB7FAD" w:rsidRPr="003D727F">
        <w:t xml:space="preserve">также – УК РФ). Данные единые преступления </w:t>
      </w:r>
      <w:r w:rsidR="00E05AF8" w:rsidRPr="003D727F">
        <w:t xml:space="preserve">необходимо </w:t>
      </w:r>
      <w:r w:rsidR="00CB7FAD" w:rsidRPr="003D727F">
        <w:t>отличать от совокупности преступлений (статья 17 УК РФ), заключающейся в</w:t>
      </w:r>
      <w:r w:rsidR="0085167D">
        <w:t>  </w:t>
      </w:r>
      <w:r w:rsidR="00CB7FAD" w:rsidRPr="003D727F">
        <w:t xml:space="preserve">совершении лицом двух или более самостоятельных преступлений, </w:t>
      </w:r>
      <w:r w:rsidR="00CB7FAD" w:rsidRPr="003D727F">
        <w:lastRenderedPageBreak/>
        <w:t>за</w:t>
      </w:r>
      <w:r w:rsidR="0085167D">
        <w:t>  </w:t>
      </w:r>
      <w:r w:rsidR="00CB7FAD" w:rsidRPr="003D727F">
        <w:t>каждое из которых оно несет уголовную ответственность</w:t>
      </w:r>
      <w:r w:rsidR="00B440E5" w:rsidRPr="003D727F">
        <w:t xml:space="preserve"> по соответствующей статье или части статьи Особенной части Уголовного кодекса Российской Федерации.</w:t>
      </w:r>
    </w:p>
    <w:p w:rsidR="00CB7FAD" w:rsidRPr="003D727F" w:rsidRDefault="00CB7FAD" w:rsidP="00292DEB">
      <w:pPr>
        <w:pStyle w:val="ConsPlusNormal"/>
        <w:ind w:firstLine="709"/>
        <w:jc w:val="both"/>
        <w:rPr>
          <w:szCs w:val="28"/>
        </w:rPr>
      </w:pPr>
      <w:r w:rsidRPr="003D727F">
        <w:rPr>
          <w:szCs w:val="28"/>
        </w:rPr>
        <w:t>2.</w:t>
      </w:r>
      <w:r w:rsidR="004970EF">
        <w:rPr>
          <w:szCs w:val="28"/>
        </w:rPr>
        <w:t>  </w:t>
      </w:r>
      <w:r w:rsidR="00113DE5" w:rsidRPr="003D727F">
        <w:rPr>
          <w:szCs w:val="28"/>
        </w:rPr>
        <w:t>Длящ</w:t>
      </w:r>
      <w:r w:rsidR="0068717B" w:rsidRPr="003D727F">
        <w:rPr>
          <w:szCs w:val="28"/>
        </w:rPr>
        <w:t>им</w:t>
      </w:r>
      <w:r w:rsidRPr="003D727F">
        <w:rPr>
          <w:szCs w:val="28"/>
        </w:rPr>
        <w:t xml:space="preserve">ся </w:t>
      </w:r>
      <w:r w:rsidR="0068717B" w:rsidRPr="003D727F">
        <w:rPr>
          <w:szCs w:val="28"/>
        </w:rPr>
        <w:t xml:space="preserve">признается </w:t>
      </w:r>
      <w:r w:rsidRPr="003D727F">
        <w:rPr>
          <w:szCs w:val="28"/>
        </w:rPr>
        <w:t>преступлени</w:t>
      </w:r>
      <w:r w:rsidR="00113DE5" w:rsidRPr="003D727F">
        <w:rPr>
          <w:szCs w:val="28"/>
        </w:rPr>
        <w:t>е</w:t>
      </w:r>
      <w:r w:rsidR="0068717B" w:rsidRPr="003D727F">
        <w:rPr>
          <w:szCs w:val="28"/>
        </w:rPr>
        <w:t>, которое</w:t>
      </w:r>
      <w:r w:rsidRPr="003D727F">
        <w:rPr>
          <w:szCs w:val="28"/>
        </w:rPr>
        <w:t xml:space="preserve"> начина</w:t>
      </w:r>
      <w:r w:rsidR="00113DE5" w:rsidRPr="003D727F">
        <w:rPr>
          <w:szCs w:val="28"/>
        </w:rPr>
        <w:t>е</w:t>
      </w:r>
      <w:r w:rsidRPr="003D727F">
        <w:rPr>
          <w:szCs w:val="28"/>
        </w:rPr>
        <w:t xml:space="preserve">тся с определенного преступного действия (например, </w:t>
      </w:r>
      <w:r w:rsidR="00195F14" w:rsidRPr="003D727F">
        <w:rPr>
          <w:szCs w:val="28"/>
        </w:rPr>
        <w:t xml:space="preserve">с </w:t>
      </w:r>
      <w:r w:rsidR="00BA695A" w:rsidRPr="003D727F">
        <w:rPr>
          <w:szCs w:val="28"/>
        </w:rPr>
        <w:t xml:space="preserve">размещения в определенном месте </w:t>
      </w:r>
      <w:r w:rsidRPr="003D727F">
        <w:rPr>
          <w:szCs w:val="28"/>
        </w:rPr>
        <w:t>незаконно</w:t>
      </w:r>
      <w:r w:rsidR="00BA695A" w:rsidRPr="003D727F">
        <w:rPr>
          <w:szCs w:val="28"/>
        </w:rPr>
        <w:t xml:space="preserve"> приобретенного или </w:t>
      </w:r>
      <w:r w:rsidR="00195F14" w:rsidRPr="003D727F">
        <w:rPr>
          <w:szCs w:val="28"/>
        </w:rPr>
        <w:t xml:space="preserve">незаконно </w:t>
      </w:r>
      <w:r w:rsidR="00BA695A" w:rsidRPr="003D727F">
        <w:rPr>
          <w:szCs w:val="28"/>
        </w:rPr>
        <w:t xml:space="preserve">изготовленного </w:t>
      </w:r>
      <w:r w:rsidR="00195F14" w:rsidRPr="003D727F">
        <w:rPr>
          <w:szCs w:val="28"/>
        </w:rPr>
        <w:t xml:space="preserve">огнестрельного </w:t>
      </w:r>
      <w:r w:rsidRPr="003D727F">
        <w:rPr>
          <w:szCs w:val="28"/>
        </w:rPr>
        <w:t>оружия</w:t>
      </w:r>
      <w:r w:rsidR="00BA695A" w:rsidRPr="003D727F">
        <w:rPr>
          <w:szCs w:val="28"/>
        </w:rPr>
        <w:t xml:space="preserve"> с </w:t>
      </w:r>
      <w:r w:rsidR="00D577EE" w:rsidRPr="003D727F">
        <w:rPr>
          <w:szCs w:val="28"/>
        </w:rPr>
        <w:t xml:space="preserve">целью его </w:t>
      </w:r>
      <w:r w:rsidR="0020430D" w:rsidRPr="003D727F">
        <w:rPr>
          <w:szCs w:val="28"/>
        </w:rPr>
        <w:t>незаконн</w:t>
      </w:r>
      <w:r w:rsidR="00D577EE" w:rsidRPr="003D727F">
        <w:rPr>
          <w:szCs w:val="28"/>
        </w:rPr>
        <w:t>ого</w:t>
      </w:r>
      <w:r w:rsidR="00BA695A" w:rsidRPr="003D727F">
        <w:rPr>
          <w:szCs w:val="28"/>
        </w:rPr>
        <w:t xml:space="preserve"> </w:t>
      </w:r>
      <w:r w:rsidR="0020430D" w:rsidRPr="003D727F">
        <w:rPr>
          <w:szCs w:val="28"/>
        </w:rPr>
        <w:t>хранени</w:t>
      </w:r>
      <w:r w:rsidR="00D577EE" w:rsidRPr="003D727F">
        <w:rPr>
          <w:szCs w:val="28"/>
        </w:rPr>
        <w:t xml:space="preserve">я  или с </w:t>
      </w:r>
      <w:r w:rsidRPr="003D727F">
        <w:rPr>
          <w:szCs w:val="28"/>
        </w:rPr>
        <w:t>самовольного оставления поднадзорным лицом места жительства</w:t>
      </w:r>
      <w:r w:rsidR="00326B32" w:rsidRPr="003D727F">
        <w:rPr>
          <w:szCs w:val="28"/>
        </w:rPr>
        <w:t xml:space="preserve"> с целью уклонения от административного надзора</w:t>
      </w:r>
      <w:r w:rsidRPr="003D727F">
        <w:rPr>
          <w:szCs w:val="28"/>
        </w:rPr>
        <w:t xml:space="preserve">) или определенного преступного бездействия (например, </w:t>
      </w:r>
      <w:r w:rsidR="00D577EE" w:rsidRPr="003D727F">
        <w:rPr>
          <w:szCs w:val="28"/>
        </w:rPr>
        <w:t xml:space="preserve">с </w:t>
      </w:r>
      <w:r w:rsidRPr="003D727F">
        <w:rPr>
          <w:szCs w:val="28"/>
        </w:rPr>
        <w:t>невыплат</w:t>
      </w:r>
      <w:r w:rsidR="0068717B" w:rsidRPr="003D727F">
        <w:rPr>
          <w:szCs w:val="28"/>
        </w:rPr>
        <w:t>ы</w:t>
      </w:r>
      <w:r w:rsidRPr="003D727F">
        <w:rPr>
          <w:szCs w:val="28"/>
        </w:rPr>
        <w:t xml:space="preserve"> заработной платы, пенсий,</w:t>
      </w:r>
      <w:r w:rsidR="00746DF0">
        <w:rPr>
          <w:szCs w:val="28"/>
        </w:rPr>
        <w:t>  </w:t>
      </w:r>
      <w:r w:rsidRPr="003D727F">
        <w:rPr>
          <w:szCs w:val="28"/>
        </w:rPr>
        <w:t>стипендий, пособий или иных выплат)</w:t>
      </w:r>
      <w:r w:rsidR="002E6003" w:rsidRPr="003D727F">
        <w:rPr>
          <w:szCs w:val="28"/>
        </w:rPr>
        <w:t xml:space="preserve">, </w:t>
      </w:r>
      <w:r w:rsidR="002E7842" w:rsidRPr="003D727F">
        <w:rPr>
          <w:szCs w:val="28"/>
        </w:rPr>
        <w:t xml:space="preserve">образующего </w:t>
      </w:r>
      <w:r w:rsidR="002E6003" w:rsidRPr="003D727F">
        <w:rPr>
          <w:szCs w:val="28"/>
        </w:rPr>
        <w:t xml:space="preserve">состав конкретного преступления, </w:t>
      </w:r>
      <w:r w:rsidRPr="003D727F">
        <w:rPr>
          <w:szCs w:val="28"/>
        </w:rPr>
        <w:t>и характеризу</w:t>
      </w:r>
      <w:r w:rsidR="00247CE2" w:rsidRPr="003D727F">
        <w:rPr>
          <w:szCs w:val="28"/>
        </w:rPr>
        <w:t>е</w:t>
      </w:r>
      <w:r w:rsidRPr="003D727F">
        <w:rPr>
          <w:szCs w:val="28"/>
        </w:rPr>
        <w:t xml:space="preserve">тся последующим непрерывным осуществлением </w:t>
      </w:r>
      <w:r w:rsidR="00073A5F" w:rsidRPr="003D727F">
        <w:rPr>
          <w:szCs w:val="28"/>
        </w:rPr>
        <w:t>состава данного</w:t>
      </w:r>
      <w:r w:rsidR="006A0BEF" w:rsidRPr="003D727F">
        <w:rPr>
          <w:szCs w:val="28"/>
        </w:rPr>
        <w:t xml:space="preserve"> </w:t>
      </w:r>
      <w:r w:rsidRPr="003D727F">
        <w:rPr>
          <w:szCs w:val="28"/>
        </w:rPr>
        <w:t xml:space="preserve">преступного деяния. </w:t>
      </w:r>
    </w:p>
    <w:p w:rsidR="00983043" w:rsidRPr="003D727F" w:rsidRDefault="005F7B3B" w:rsidP="00444BEF">
      <w:pPr>
        <w:pStyle w:val="af"/>
        <w:ind w:firstLine="709"/>
        <w:jc w:val="both"/>
      </w:pPr>
      <w:r w:rsidRPr="003D727F">
        <w:rPr>
          <w:lang w:eastAsia="ru-RU"/>
        </w:rPr>
        <w:t>3.</w:t>
      </w:r>
      <w:r w:rsidR="004970EF">
        <w:rPr>
          <w:lang w:eastAsia="ru-RU"/>
        </w:rPr>
        <w:t>  </w:t>
      </w:r>
      <w:r w:rsidR="007401EF" w:rsidRPr="003D727F">
        <w:rPr>
          <w:lang w:eastAsia="ru-RU"/>
        </w:rPr>
        <w:t>М</w:t>
      </w:r>
      <w:r w:rsidR="00535C42" w:rsidRPr="003D727F">
        <w:rPr>
          <w:lang w:eastAsia="ru-RU"/>
        </w:rPr>
        <w:t>омент</w:t>
      </w:r>
      <w:r w:rsidR="007401EF" w:rsidRPr="003D727F">
        <w:rPr>
          <w:lang w:eastAsia="ru-RU"/>
        </w:rPr>
        <w:t>ом</w:t>
      </w:r>
      <w:r w:rsidR="00535C42" w:rsidRPr="003D727F">
        <w:rPr>
          <w:lang w:eastAsia="ru-RU"/>
        </w:rPr>
        <w:t xml:space="preserve"> окончания</w:t>
      </w:r>
      <w:r w:rsidR="007401EF" w:rsidRPr="003D727F">
        <w:rPr>
          <w:lang w:eastAsia="ru-RU"/>
        </w:rPr>
        <w:t xml:space="preserve"> длящегося преступления</w:t>
      </w:r>
      <w:r w:rsidR="00535C42" w:rsidRPr="003D727F">
        <w:rPr>
          <w:lang w:eastAsia="ru-RU"/>
        </w:rPr>
        <w:t xml:space="preserve">, </w:t>
      </w:r>
      <w:r w:rsidR="007401EF" w:rsidRPr="003D727F">
        <w:rPr>
          <w:lang w:eastAsia="ru-RU"/>
        </w:rPr>
        <w:t>котор</w:t>
      </w:r>
      <w:r w:rsidR="00176E6A" w:rsidRPr="003D727F">
        <w:rPr>
          <w:lang w:eastAsia="ru-RU"/>
        </w:rPr>
        <w:t xml:space="preserve">ый учитывается при применении амнистии и </w:t>
      </w:r>
      <w:r w:rsidR="007401EF" w:rsidRPr="003D727F">
        <w:rPr>
          <w:lang w:eastAsia="ru-RU"/>
        </w:rPr>
        <w:t>исчисл</w:t>
      </w:r>
      <w:r w:rsidR="00176E6A" w:rsidRPr="003D727F">
        <w:rPr>
          <w:lang w:eastAsia="ru-RU"/>
        </w:rPr>
        <w:t>ении</w:t>
      </w:r>
      <w:r w:rsidR="007401EF" w:rsidRPr="003D727F">
        <w:rPr>
          <w:lang w:eastAsia="ru-RU"/>
        </w:rPr>
        <w:t xml:space="preserve"> срок</w:t>
      </w:r>
      <w:r w:rsidR="00176E6A" w:rsidRPr="003D727F">
        <w:rPr>
          <w:lang w:eastAsia="ru-RU"/>
        </w:rPr>
        <w:t>а</w:t>
      </w:r>
      <w:r w:rsidR="007401EF" w:rsidRPr="003D727F">
        <w:rPr>
          <w:lang w:eastAsia="ru-RU"/>
        </w:rPr>
        <w:t xml:space="preserve"> давности уголовного преследования, </w:t>
      </w:r>
      <w:r w:rsidR="00535C42" w:rsidRPr="003D727F">
        <w:rPr>
          <w:lang w:eastAsia="ru-RU"/>
        </w:rPr>
        <w:t xml:space="preserve">следует </w:t>
      </w:r>
      <w:r w:rsidR="007401EF" w:rsidRPr="003D727F">
        <w:rPr>
          <w:lang w:eastAsia="ru-RU"/>
        </w:rPr>
        <w:t xml:space="preserve">считать </w:t>
      </w:r>
      <w:r w:rsidR="00535C42" w:rsidRPr="003D727F">
        <w:t xml:space="preserve">прекращение осуществления преступного деяния по воле </w:t>
      </w:r>
      <w:r w:rsidR="00EF684F" w:rsidRPr="003D727F">
        <w:t xml:space="preserve">самого лица </w:t>
      </w:r>
      <w:r w:rsidR="00444BEF" w:rsidRPr="003D727F">
        <w:t>(путем добровольной выдачи незаконно хранивш</w:t>
      </w:r>
      <w:r w:rsidR="00D577EE" w:rsidRPr="003D727F">
        <w:t>его</w:t>
      </w:r>
      <w:r w:rsidR="00444BEF" w:rsidRPr="003D727F">
        <w:t xml:space="preserve">ся </w:t>
      </w:r>
      <w:r w:rsidR="00D577EE" w:rsidRPr="003D727F">
        <w:t>огнестрельного оружия</w:t>
      </w:r>
      <w:r w:rsidR="00444BEF" w:rsidRPr="003D727F">
        <w:t>, явки с повинной, добровольного исполнения своей обязанности</w:t>
      </w:r>
      <w:r w:rsidR="00796B3F" w:rsidRPr="003D727F">
        <w:t xml:space="preserve"> </w:t>
      </w:r>
      <w:r w:rsidR="005C3AC6" w:rsidRPr="003D727F">
        <w:t xml:space="preserve">по осуществлению выплаты </w:t>
      </w:r>
      <w:r w:rsidR="00796B3F" w:rsidRPr="003D727F">
        <w:t>и</w:t>
      </w:r>
      <w:r w:rsidR="00A322F1">
        <w:t> </w:t>
      </w:r>
      <w:r w:rsidR="00796B3F" w:rsidRPr="003D727F">
        <w:t>др.</w:t>
      </w:r>
      <w:r w:rsidR="00444BEF" w:rsidRPr="003D727F">
        <w:t xml:space="preserve">) </w:t>
      </w:r>
      <w:r w:rsidR="00535C42" w:rsidRPr="003D727F">
        <w:t>или вопреки воле лица, его совершившего</w:t>
      </w:r>
      <w:r w:rsidR="00444BEF" w:rsidRPr="003D727F">
        <w:t xml:space="preserve">, например, </w:t>
      </w:r>
      <w:r w:rsidR="00CB7FAD" w:rsidRPr="003D727F">
        <w:t>в результате действий</w:t>
      </w:r>
      <w:r w:rsidR="00444BEF" w:rsidRPr="003D727F">
        <w:t xml:space="preserve"> </w:t>
      </w:r>
      <w:r w:rsidR="00CB7FAD" w:rsidRPr="003D727F">
        <w:t>других лиц, направленных на пресечение преступления (</w:t>
      </w:r>
      <w:r w:rsidR="00796B3F" w:rsidRPr="003D727F">
        <w:t xml:space="preserve">по </w:t>
      </w:r>
      <w:r w:rsidR="00CB7FAD" w:rsidRPr="003D727F">
        <w:t>обнаружени</w:t>
      </w:r>
      <w:r w:rsidR="00796B3F" w:rsidRPr="003D727F">
        <w:t>ю</w:t>
      </w:r>
      <w:r w:rsidR="00CB7FAD" w:rsidRPr="003D727F">
        <w:t xml:space="preserve"> и задержани</w:t>
      </w:r>
      <w:r w:rsidR="00796B3F" w:rsidRPr="003D727F">
        <w:t>ю</w:t>
      </w:r>
      <w:r w:rsidR="00CB7FAD" w:rsidRPr="003D727F">
        <w:t xml:space="preserve"> лица, уклоняющегося от административного надзора</w:t>
      </w:r>
      <w:r w:rsidR="007E44A1" w:rsidRPr="00E75CF1">
        <w:t>,</w:t>
      </w:r>
      <w:r w:rsidR="00796B3F" w:rsidRPr="003D727F">
        <w:t xml:space="preserve"> и т.п.</w:t>
      </w:r>
      <w:r w:rsidR="00CB7FAD" w:rsidRPr="003D727F">
        <w:t xml:space="preserve">), либо </w:t>
      </w:r>
      <w:r w:rsidR="00796B3F" w:rsidRPr="003D727F">
        <w:t xml:space="preserve">вследствие </w:t>
      </w:r>
      <w:r w:rsidR="00CB7FAD" w:rsidRPr="003D727F">
        <w:t>наступления</w:t>
      </w:r>
      <w:r w:rsidR="00796B3F" w:rsidRPr="003D727F">
        <w:t xml:space="preserve"> событий</w:t>
      </w:r>
      <w:r w:rsidR="00CB7FAD" w:rsidRPr="003D727F">
        <w:t>, с которыми закон</w:t>
      </w:r>
      <w:r w:rsidR="0070291F">
        <w:t> </w:t>
      </w:r>
      <w:r w:rsidR="00CB7FAD" w:rsidRPr="003D727F">
        <w:t>связывает исполнение или прекращение обязанности, от выполнения которой</w:t>
      </w:r>
      <w:r w:rsidR="0085167D">
        <w:t>  </w:t>
      </w:r>
      <w:r w:rsidR="00CB7FAD" w:rsidRPr="003D727F">
        <w:t xml:space="preserve">лицо уклонялось (достижение лицом, уклоняющимся от </w:t>
      </w:r>
      <w:r w:rsidR="00FF001D" w:rsidRPr="003D727F">
        <w:t>призыва на</w:t>
      </w:r>
      <w:r w:rsidR="0085167D">
        <w:t>  </w:t>
      </w:r>
      <w:r w:rsidR="00CB7FAD" w:rsidRPr="003D727F">
        <w:t>военн</w:t>
      </w:r>
      <w:r w:rsidR="00FF001D" w:rsidRPr="003D727F">
        <w:t xml:space="preserve">ую </w:t>
      </w:r>
      <w:r w:rsidR="00CB7FAD" w:rsidRPr="003D727F">
        <w:t>службу, возраста, при котором оно более не подлежит призыву</w:t>
      </w:r>
      <w:r w:rsidR="0070291F">
        <w:t> </w:t>
      </w:r>
      <w:r w:rsidR="00CB7FAD" w:rsidRPr="003D727F">
        <w:t>на такую службу, и др.).</w:t>
      </w:r>
      <w:r w:rsidR="00120D8D" w:rsidRPr="003D727F">
        <w:t xml:space="preserve"> </w:t>
      </w:r>
    </w:p>
    <w:p w:rsidR="00E4036A" w:rsidRPr="003D727F" w:rsidRDefault="005F7B3B" w:rsidP="009826AE">
      <w:pPr>
        <w:spacing w:after="0" w:line="240" w:lineRule="auto"/>
        <w:ind w:firstLine="709"/>
        <w:jc w:val="both"/>
      </w:pPr>
      <w:r w:rsidRPr="003D727F">
        <w:t>4</w:t>
      </w:r>
      <w:r w:rsidR="00E4036A" w:rsidRPr="003D727F">
        <w:t>.</w:t>
      </w:r>
      <w:r w:rsidR="004970EF">
        <w:t>  </w:t>
      </w:r>
      <w:r w:rsidR="00E4036A" w:rsidRPr="003D727F">
        <w:t>Продолжаем</w:t>
      </w:r>
      <w:r w:rsidR="00BD71B7" w:rsidRPr="003D727F">
        <w:t xml:space="preserve">ое </w:t>
      </w:r>
      <w:r w:rsidR="00E4036A" w:rsidRPr="003D727F">
        <w:t>преступление</w:t>
      </w:r>
      <w:r w:rsidR="00BD71B7" w:rsidRPr="003D727F">
        <w:t xml:space="preserve"> </w:t>
      </w:r>
      <w:r w:rsidR="00E4036A" w:rsidRPr="003D727F">
        <w:t>состо</w:t>
      </w:r>
      <w:r w:rsidR="00BD71B7" w:rsidRPr="003D727F">
        <w:t xml:space="preserve">ит </w:t>
      </w:r>
      <w:r w:rsidR="00E4036A" w:rsidRPr="003D727F">
        <w:t xml:space="preserve">из двух </w:t>
      </w:r>
      <w:r w:rsidR="002A3789" w:rsidRPr="003D727F">
        <w:t>или</w:t>
      </w:r>
      <w:r w:rsidR="00E4036A" w:rsidRPr="003D727F">
        <w:t xml:space="preserve"> более тождественных </w:t>
      </w:r>
      <w:r w:rsidR="005D3DE2" w:rsidRPr="003D727F">
        <w:t xml:space="preserve">противоправных </w:t>
      </w:r>
      <w:r w:rsidR="00E4036A" w:rsidRPr="003D727F">
        <w:t>де</w:t>
      </w:r>
      <w:r w:rsidR="002A3789" w:rsidRPr="003D727F">
        <w:t>яний</w:t>
      </w:r>
      <w:r w:rsidR="00E4036A" w:rsidRPr="003D727F">
        <w:t>, объединенных единым умыслом</w:t>
      </w:r>
      <w:r w:rsidR="002A4257" w:rsidRPr="003D727F">
        <w:t xml:space="preserve"> и</w:t>
      </w:r>
      <w:r w:rsidR="0085167D">
        <w:t> </w:t>
      </w:r>
      <w:r w:rsidR="00E4036A" w:rsidRPr="003D727F">
        <w:t>направленных на достижение общего преступного результата.</w:t>
      </w:r>
      <w:r w:rsidR="00E20AB2" w:rsidRPr="003D727F">
        <w:t xml:space="preserve"> При этом </w:t>
      </w:r>
      <w:r w:rsidR="009A3EB5" w:rsidRPr="003D727F">
        <w:t xml:space="preserve">продолжаемое преступление может быть образовано как </w:t>
      </w:r>
      <w:r w:rsidR="002A3789" w:rsidRPr="003D727F">
        <w:t>деяни</w:t>
      </w:r>
      <w:r w:rsidR="009A3EB5" w:rsidRPr="003D727F">
        <w:t>ями</w:t>
      </w:r>
      <w:r w:rsidR="000349C5" w:rsidRPr="003D727F">
        <w:t>, каждое из которых</w:t>
      </w:r>
      <w:r w:rsidR="009A3EB5" w:rsidRPr="003D727F">
        <w:t xml:space="preserve"> в отдельности</w:t>
      </w:r>
      <w:r w:rsidR="00302F08" w:rsidRPr="003D727F">
        <w:t xml:space="preserve"> содерж</w:t>
      </w:r>
      <w:r w:rsidR="000349C5" w:rsidRPr="003D727F">
        <w:t>и</w:t>
      </w:r>
      <w:r w:rsidR="002A3789" w:rsidRPr="003D727F">
        <w:t xml:space="preserve">т </w:t>
      </w:r>
      <w:r w:rsidR="0023560F" w:rsidRPr="003D727F">
        <w:t xml:space="preserve">признаки </w:t>
      </w:r>
      <w:r w:rsidR="009A3EB5" w:rsidRPr="003D727F">
        <w:t xml:space="preserve">состава </w:t>
      </w:r>
      <w:r w:rsidR="002A3789" w:rsidRPr="003D727F">
        <w:t>преступления</w:t>
      </w:r>
      <w:r w:rsidR="009A4E35" w:rsidRPr="003D727F">
        <w:t xml:space="preserve"> </w:t>
      </w:r>
      <w:r w:rsidR="00F11D55" w:rsidRPr="003D727F">
        <w:rPr>
          <w:iCs/>
          <w:lang w:eastAsia="ru-RU"/>
        </w:rPr>
        <w:t xml:space="preserve">(например, при </w:t>
      </w:r>
      <w:r w:rsidR="00F11D55" w:rsidRPr="003D727F">
        <w:rPr>
          <w:lang w:eastAsia="ru-RU"/>
        </w:rPr>
        <w:t>получении или даче взятки в несколько приемов; легализации имущества, добытого преступным путем, посредством нескольких финансовых операций или сделок с таким имуществом)</w:t>
      </w:r>
      <w:r w:rsidR="00302F08" w:rsidRPr="003D727F">
        <w:t>, так и</w:t>
      </w:r>
      <w:r w:rsidR="00D22CDD" w:rsidRPr="003D727F">
        <w:t xml:space="preserve"> деяниями, </w:t>
      </w:r>
      <w:r w:rsidR="006E00DB" w:rsidRPr="003D727F">
        <w:t xml:space="preserve">каждое или часть </w:t>
      </w:r>
      <w:r w:rsidR="005C3AC6" w:rsidRPr="003D727F">
        <w:t xml:space="preserve">из </w:t>
      </w:r>
      <w:r w:rsidR="006E00DB" w:rsidRPr="003D727F">
        <w:t xml:space="preserve">которых </w:t>
      </w:r>
      <w:r w:rsidR="001B031E" w:rsidRPr="003D727F">
        <w:t>не с</w:t>
      </w:r>
      <w:r w:rsidR="00FA1029" w:rsidRPr="003D727F">
        <w:t>одержат признаки состава преступления</w:t>
      </w:r>
      <w:r w:rsidR="00D22CDD" w:rsidRPr="003D727F">
        <w:t xml:space="preserve">, но в своей совокупности </w:t>
      </w:r>
      <w:r w:rsidR="00E1438D" w:rsidRPr="003D727F">
        <w:t xml:space="preserve">образуют </w:t>
      </w:r>
      <w:r w:rsidR="00D22CDD" w:rsidRPr="003D727F">
        <w:t>состав преступления</w:t>
      </w:r>
      <w:r w:rsidR="006E00DB" w:rsidRPr="003D727F">
        <w:t xml:space="preserve"> </w:t>
      </w:r>
      <w:r w:rsidR="00F11D55" w:rsidRPr="003D727F">
        <w:t>(в</w:t>
      </w:r>
      <w:r w:rsidR="00776998" w:rsidRPr="003D727F">
        <w:t xml:space="preserve"> частности</w:t>
      </w:r>
      <w:r w:rsidR="00DA239C" w:rsidRPr="003D727F">
        <w:t xml:space="preserve">, </w:t>
      </w:r>
      <w:r w:rsidR="00F11D55" w:rsidRPr="003D727F">
        <w:t xml:space="preserve">при </w:t>
      </w:r>
      <w:r w:rsidR="00776998" w:rsidRPr="003D727F">
        <w:t>хищени</w:t>
      </w:r>
      <w:r w:rsidR="00F11D55" w:rsidRPr="003D727F">
        <w:t>ях</w:t>
      </w:r>
      <w:r w:rsidR="00776998" w:rsidRPr="003D727F">
        <w:t xml:space="preserve"> путем </w:t>
      </w:r>
      <w:r w:rsidR="00DA239C" w:rsidRPr="003D727F">
        <w:t>краж</w:t>
      </w:r>
      <w:r w:rsidR="00776998" w:rsidRPr="003D727F">
        <w:t>и</w:t>
      </w:r>
      <w:r w:rsidR="00DA239C" w:rsidRPr="003D727F">
        <w:t xml:space="preserve">, </w:t>
      </w:r>
      <w:r w:rsidR="00776998" w:rsidRPr="003D727F">
        <w:t xml:space="preserve">мошенничества, присвоения или растраты, </w:t>
      </w:r>
      <w:r w:rsidR="009D6691" w:rsidRPr="003D727F">
        <w:rPr>
          <w:lang w:eastAsia="ru-RU"/>
        </w:rPr>
        <w:t>связанны</w:t>
      </w:r>
      <w:r w:rsidR="00F11D55" w:rsidRPr="003D727F">
        <w:rPr>
          <w:lang w:eastAsia="ru-RU"/>
        </w:rPr>
        <w:t xml:space="preserve">х </w:t>
      </w:r>
      <w:r w:rsidR="009D6691" w:rsidRPr="003D727F">
        <w:rPr>
          <w:lang w:eastAsia="ru-RU"/>
        </w:rPr>
        <w:t>с противоправным изъятием чужого имущества по частям, при котор</w:t>
      </w:r>
      <w:r w:rsidR="0086784D" w:rsidRPr="003D727F">
        <w:rPr>
          <w:lang w:eastAsia="ru-RU"/>
        </w:rPr>
        <w:t xml:space="preserve">ых </w:t>
      </w:r>
      <w:r w:rsidR="009D6691" w:rsidRPr="003D727F">
        <w:t>отдельны</w:t>
      </w:r>
      <w:r w:rsidR="009A4E35" w:rsidRPr="003D727F">
        <w:t>е</w:t>
      </w:r>
      <w:r w:rsidR="009D6691" w:rsidRPr="003D727F">
        <w:t xml:space="preserve"> эпизоды </w:t>
      </w:r>
      <w:r w:rsidR="00346995" w:rsidRPr="003D727F">
        <w:t xml:space="preserve">с учетом стоимости похищенного имущества </w:t>
      </w:r>
      <w:r w:rsidR="009A4E35" w:rsidRPr="003D727F">
        <w:t xml:space="preserve">не являются </w:t>
      </w:r>
      <w:r w:rsidR="00346995" w:rsidRPr="003D727F">
        <w:t>уголовно</w:t>
      </w:r>
      <w:r w:rsidR="00AF0721" w:rsidRPr="003D727F">
        <w:t xml:space="preserve"> </w:t>
      </w:r>
      <w:r w:rsidR="00346995" w:rsidRPr="003D727F">
        <w:t>наказуем</w:t>
      </w:r>
      <w:r w:rsidR="009A4E35" w:rsidRPr="003D727F">
        <w:t>ыми</w:t>
      </w:r>
      <w:r w:rsidR="0086784D" w:rsidRPr="003D727F">
        <w:t>)</w:t>
      </w:r>
      <w:r w:rsidR="00E4036A" w:rsidRPr="003D727F">
        <w:t xml:space="preserve">. </w:t>
      </w:r>
      <w:r w:rsidR="00EF746A" w:rsidRPr="003D727F">
        <w:t xml:space="preserve"> </w:t>
      </w:r>
    </w:p>
    <w:p w:rsidR="00FA1029" w:rsidRPr="003D727F" w:rsidRDefault="00254382" w:rsidP="009826AE">
      <w:pPr>
        <w:spacing w:after="0" w:line="240" w:lineRule="auto"/>
        <w:ind w:firstLine="709"/>
        <w:jc w:val="both"/>
        <w:rPr>
          <w:lang w:eastAsia="ru-RU"/>
        </w:rPr>
      </w:pPr>
      <w:r w:rsidRPr="003D727F">
        <w:rPr>
          <w:lang w:eastAsia="ru-RU"/>
        </w:rPr>
        <w:t xml:space="preserve">О единстве умысла виновного на совершение продолжаемого преступления могут, в частности, свидетельствовать такие обстоятельства, как совершение тождественных деяний с незначительным разрывом во времени, направленность </w:t>
      </w:r>
      <w:r w:rsidR="000029A2" w:rsidRPr="003D727F">
        <w:rPr>
          <w:lang w:eastAsia="ru-RU"/>
        </w:rPr>
        <w:t>таких</w:t>
      </w:r>
      <w:r w:rsidRPr="003D727F">
        <w:rPr>
          <w:lang w:eastAsia="ru-RU"/>
        </w:rPr>
        <w:t xml:space="preserve"> деяний на один и тот же объект уголовно-правовой охраны и (или) предмет преступления, их совершение аналогичным способом, наличие общей цели.</w:t>
      </w:r>
    </w:p>
    <w:p w:rsidR="00AF0721" w:rsidRPr="003D727F" w:rsidRDefault="00FA1029" w:rsidP="009826AE">
      <w:pPr>
        <w:spacing w:after="0" w:line="240" w:lineRule="auto"/>
        <w:ind w:firstLine="709"/>
        <w:jc w:val="both"/>
      </w:pPr>
      <w:r w:rsidRPr="003D727F">
        <w:lastRenderedPageBreak/>
        <w:t>5.</w:t>
      </w:r>
      <w:r w:rsidR="0070291F">
        <w:t>  </w:t>
      </w:r>
      <w:r w:rsidR="00AF0721" w:rsidRPr="003D727F">
        <w:t>Если хотя бы одно из тождественных деяний</w:t>
      </w:r>
      <w:r w:rsidR="005A469B" w:rsidRPr="003D727F">
        <w:t>, образующих продолжаемое преступление,</w:t>
      </w:r>
      <w:r w:rsidR="00AF0721" w:rsidRPr="003D727F">
        <w:t xml:space="preserve"> совершено при наличии квалифицирующего признака, предусмотренного соответствующей уголовно-пра</w:t>
      </w:r>
      <w:r w:rsidR="00AF0721" w:rsidRPr="00E75CF1">
        <w:t>в</w:t>
      </w:r>
      <w:r w:rsidR="007E44A1" w:rsidRPr="00E75CF1">
        <w:t>ов</w:t>
      </w:r>
      <w:r w:rsidR="00AF0721" w:rsidRPr="00E75CF1">
        <w:t>о</w:t>
      </w:r>
      <w:r w:rsidR="00AF0721" w:rsidRPr="003D727F">
        <w:t xml:space="preserve">й нормой, </w:t>
      </w:r>
      <w:r w:rsidR="005A469B" w:rsidRPr="003D727F">
        <w:t>содеянное</w:t>
      </w:r>
      <w:r w:rsidR="00AF0721" w:rsidRPr="003D727F">
        <w:t xml:space="preserve"> в целом квалифицируется с учетом этого признака (например, </w:t>
      </w:r>
      <w:r w:rsidR="005E7222" w:rsidRPr="003D727F">
        <w:t>по</w:t>
      </w:r>
      <w:r w:rsidR="00FD08E6">
        <w:t>  </w:t>
      </w:r>
      <w:r w:rsidR="005E7222" w:rsidRPr="003D727F">
        <w:t>пункту «</w:t>
      </w:r>
      <w:proofErr w:type="spellStart"/>
      <w:r w:rsidR="005E7222" w:rsidRPr="003D727F">
        <w:t>д</w:t>
      </w:r>
      <w:proofErr w:type="spellEnd"/>
      <w:r w:rsidR="005E7222" w:rsidRPr="003D727F">
        <w:t>» части 2 статьи 117 УК РФ, если одно из насильственных действий, образующих истязание, совершено с особой жестокостью, издевательством или мучениями для потерпевшего</w:t>
      </w:r>
      <w:r w:rsidR="007E44A1" w:rsidRPr="00E75CF1">
        <w:t>;</w:t>
      </w:r>
      <w:r w:rsidR="005E7222" w:rsidRPr="003D727F">
        <w:t xml:space="preserve"> </w:t>
      </w:r>
      <w:r w:rsidR="00AF0721" w:rsidRPr="003D727F">
        <w:t>по пункту «в» части</w:t>
      </w:r>
      <w:r w:rsidR="00FD08E6">
        <w:t> </w:t>
      </w:r>
      <w:r w:rsidR="00AF0721" w:rsidRPr="003D727F">
        <w:t>2 статьи</w:t>
      </w:r>
      <w:r w:rsidR="00FD08E6">
        <w:t> </w:t>
      </w:r>
      <w:r w:rsidR="00AF0721" w:rsidRPr="003D727F">
        <w:t>163 УК РФ, когда один из эпизодов продолжаемого вымогательства совершен с применением насилия).</w:t>
      </w:r>
    </w:p>
    <w:p w:rsidR="00E34AF5" w:rsidRPr="003D727F" w:rsidRDefault="005F7B3B" w:rsidP="009826AE">
      <w:pPr>
        <w:spacing w:after="0" w:line="240" w:lineRule="auto"/>
        <w:ind w:firstLine="709"/>
        <w:jc w:val="both"/>
      </w:pPr>
      <w:r w:rsidRPr="003D727F">
        <w:t>6</w:t>
      </w:r>
      <w:r w:rsidR="00E24BB2" w:rsidRPr="003D727F">
        <w:t>.</w:t>
      </w:r>
      <w:r w:rsidR="0070291F">
        <w:t>  </w:t>
      </w:r>
      <w:r w:rsidR="00E34AF5" w:rsidRPr="003D727F">
        <w:t xml:space="preserve">Началом продолжаемого преступления </w:t>
      </w:r>
      <w:r w:rsidR="00A22DEA" w:rsidRPr="003D727F">
        <w:t xml:space="preserve">является </w:t>
      </w:r>
      <w:r w:rsidR="00E34AF5" w:rsidRPr="003D727F">
        <w:t>совершение первого из числа нескольких тождественных деяний, составляющих одно преступление</w:t>
      </w:r>
      <w:r w:rsidR="00842339" w:rsidRPr="003D727F">
        <w:t>, а</w:t>
      </w:r>
      <w:r w:rsidR="00F6002B" w:rsidRPr="003D727F">
        <w:t xml:space="preserve"> </w:t>
      </w:r>
      <w:r w:rsidR="00842339" w:rsidRPr="003D727F">
        <w:t>моментом его окончания</w:t>
      </w:r>
      <w:r w:rsidR="007E1F34" w:rsidRPr="003D727F">
        <w:rPr>
          <w:lang w:eastAsia="ru-RU"/>
        </w:rPr>
        <w:t xml:space="preserve"> </w:t>
      </w:r>
      <w:r w:rsidR="00842339" w:rsidRPr="003D727F">
        <w:t xml:space="preserve">– совершение </w:t>
      </w:r>
      <w:r w:rsidR="007E1F34" w:rsidRPr="003D727F">
        <w:t xml:space="preserve">последнего из данных тождественных деяний. </w:t>
      </w:r>
    </w:p>
    <w:p w:rsidR="00285CD9" w:rsidRPr="003D727F" w:rsidRDefault="0065509E" w:rsidP="00FE4FFE">
      <w:pPr>
        <w:pStyle w:val="af"/>
        <w:ind w:firstLine="709"/>
        <w:jc w:val="both"/>
      </w:pPr>
      <w:r w:rsidRPr="003D727F">
        <w:t>7</w:t>
      </w:r>
      <w:r w:rsidR="00170FA3" w:rsidRPr="003D727F">
        <w:t xml:space="preserve">. </w:t>
      </w:r>
      <w:r w:rsidR="00E519E1" w:rsidRPr="003D727F">
        <w:t>Судам следует отграничивать продолжаем</w:t>
      </w:r>
      <w:r w:rsidR="00AF00AD" w:rsidRPr="003D727F">
        <w:t>о</w:t>
      </w:r>
      <w:r w:rsidR="00E519E1" w:rsidRPr="003D727F">
        <w:t>е преступлени</w:t>
      </w:r>
      <w:r w:rsidR="00AF00AD" w:rsidRPr="003D727F">
        <w:t>е</w:t>
      </w:r>
      <w:r w:rsidR="00E519E1" w:rsidRPr="003D727F">
        <w:t xml:space="preserve"> от совокупности преступлений, </w:t>
      </w:r>
      <w:r w:rsidR="00AF00AD" w:rsidRPr="003D727F">
        <w:t xml:space="preserve">формально </w:t>
      </w:r>
      <w:r w:rsidR="003C41E8" w:rsidRPr="003D727F">
        <w:t>обладающей</w:t>
      </w:r>
      <w:r w:rsidR="00AF00AD" w:rsidRPr="003D727F">
        <w:t xml:space="preserve"> отдельны</w:t>
      </w:r>
      <w:r w:rsidR="003C41E8" w:rsidRPr="003D727F">
        <w:t>ми</w:t>
      </w:r>
      <w:r w:rsidR="00AF00AD" w:rsidRPr="003D727F">
        <w:t xml:space="preserve"> </w:t>
      </w:r>
      <w:r w:rsidR="00E519E1" w:rsidRPr="003D727F">
        <w:t>признак</w:t>
      </w:r>
      <w:r w:rsidR="003C41E8" w:rsidRPr="003D727F">
        <w:t>ами</w:t>
      </w:r>
      <w:r w:rsidR="00AF00AD" w:rsidRPr="003D727F">
        <w:t xml:space="preserve"> данного</w:t>
      </w:r>
      <w:r w:rsidR="00E519E1" w:rsidRPr="003D727F">
        <w:t xml:space="preserve"> </w:t>
      </w:r>
      <w:r w:rsidR="00AF00AD" w:rsidRPr="003D727F">
        <w:t>единого</w:t>
      </w:r>
      <w:r w:rsidR="00E519E1" w:rsidRPr="003D727F">
        <w:t xml:space="preserve"> преступлен</w:t>
      </w:r>
      <w:r w:rsidR="00AF00AD" w:rsidRPr="003D727F">
        <w:t>ия</w:t>
      </w:r>
      <w:r w:rsidR="0099758E" w:rsidRPr="003D727F">
        <w:t>, но таковым</w:t>
      </w:r>
      <w:r w:rsidR="00E519E1" w:rsidRPr="003D727F">
        <w:t xml:space="preserve"> не являю</w:t>
      </w:r>
      <w:r w:rsidR="0099758E" w:rsidRPr="003D727F">
        <w:t>щей</w:t>
      </w:r>
      <w:r w:rsidR="00E519E1" w:rsidRPr="003D727F">
        <w:t>ся в силу того, что каждое последующее деяние</w:t>
      </w:r>
      <w:r w:rsidR="0099758E" w:rsidRPr="003D727F">
        <w:t>, образующее совокупность,</w:t>
      </w:r>
      <w:r w:rsidR="00E519E1" w:rsidRPr="003D727F">
        <w:t xml:space="preserve"> совершается с отдельным умыслом и представляет собой самостоятельное преступление, за которое лицо несет уголовную ответственность </w:t>
      </w:r>
      <w:r w:rsidR="0099758E" w:rsidRPr="003D727F">
        <w:t xml:space="preserve">по соответствующей статье или части статьи Особенной части Уголовного кодекса Российской Федерации </w:t>
      </w:r>
      <w:r w:rsidR="00E519E1" w:rsidRPr="003D727F">
        <w:t xml:space="preserve">(часть 1 статьи 17 УК РФ). </w:t>
      </w:r>
    </w:p>
    <w:p w:rsidR="00170FA3" w:rsidRPr="003D727F" w:rsidRDefault="00E519E1" w:rsidP="00285CD9">
      <w:pPr>
        <w:pStyle w:val="af"/>
        <w:ind w:firstLine="709"/>
        <w:jc w:val="both"/>
      </w:pPr>
      <w:r w:rsidRPr="003D727F">
        <w:t>Например, каждое из де</w:t>
      </w:r>
      <w:r w:rsidR="003C41E8" w:rsidRPr="003D727F">
        <w:t xml:space="preserve">яний </w:t>
      </w:r>
      <w:r w:rsidRPr="003D727F">
        <w:t>лица, имеющего умысел на сбыт наркотических средств нескольким лицам при отсутствии с ними предварительной договоренности на реализацию всего объема этих средств,</w:t>
      </w:r>
      <w:r w:rsidR="00164D83">
        <w:t> </w:t>
      </w:r>
      <w:r w:rsidR="00E42279">
        <w:t> </w:t>
      </w:r>
      <w:r w:rsidRPr="003D727F">
        <w:t xml:space="preserve">следует квалифицировать как </w:t>
      </w:r>
      <w:r w:rsidR="00C907DC" w:rsidRPr="003D727F">
        <w:t>самостоятельное</w:t>
      </w:r>
      <w:r w:rsidRPr="003D727F">
        <w:t xml:space="preserve"> преступление, предусмотренное соответствующей частью статьи 228</w:t>
      </w:r>
      <w:r w:rsidRPr="003D727F">
        <w:rPr>
          <w:vertAlign w:val="superscript"/>
        </w:rPr>
        <w:t>1</w:t>
      </w:r>
      <w:r w:rsidRPr="003D727F">
        <w:t xml:space="preserve"> УК РФ.</w:t>
      </w:r>
      <w:r w:rsidR="00285CD9" w:rsidRPr="003D727F">
        <w:t xml:space="preserve"> </w:t>
      </w:r>
      <w:r w:rsidR="00170FA3" w:rsidRPr="003D727F">
        <w:t xml:space="preserve">Если лицо незаконно </w:t>
      </w:r>
      <w:r w:rsidR="00170FA3" w:rsidRPr="003D727F">
        <w:rPr>
          <w:rStyle w:val="font21"/>
        </w:rPr>
        <w:t>приобрело определенный объем наркотических средств и распределило данны</w:t>
      </w:r>
      <w:r w:rsidR="009A25C5" w:rsidRPr="003D727F">
        <w:rPr>
          <w:rStyle w:val="font21"/>
        </w:rPr>
        <w:t xml:space="preserve">е средства </w:t>
      </w:r>
      <w:r w:rsidR="00170FA3" w:rsidRPr="003D727F">
        <w:rPr>
          <w:rStyle w:val="font21"/>
        </w:rPr>
        <w:t xml:space="preserve">на части с размещением их в тайниках (закладках) для </w:t>
      </w:r>
      <w:r w:rsidR="00FE7E38" w:rsidRPr="003D727F">
        <w:rPr>
          <w:rStyle w:val="font21"/>
        </w:rPr>
        <w:t xml:space="preserve">последующего </w:t>
      </w:r>
      <w:r w:rsidR="00170FA3" w:rsidRPr="003D727F">
        <w:rPr>
          <w:rStyle w:val="font21"/>
        </w:rPr>
        <w:t>сбыта, такие действия также следует квалифицировать как совокупность преступлений, предусмотренных соответствующей частью статьи 228</w:t>
      </w:r>
      <w:r w:rsidR="00170FA3" w:rsidRPr="003D727F">
        <w:rPr>
          <w:rStyle w:val="font21"/>
          <w:vertAlign w:val="superscript"/>
        </w:rPr>
        <w:t>1</w:t>
      </w:r>
      <w:r w:rsidR="00170FA3" w:rsidRPr="003D727F">
        <w:rPr>
          <w:rStyle w:val="font21"/>
        </w:rPr>
        <w:t xml:space="preserve"> УК РФ, поскольку действия</w:t>
      </w:r>
      <w:r w:rsidR="00B31C7F" w:rsidRPr="003D727F">
        <w:rPr>
          <w:rStyle w:val="font21"/>
        </w:rPr>
        <w:t xml:space="preserve"> лица</w:t>
      </w:r>
      <w:r w:rsidR="00170FA3" w:rsidRPr="003D727F">
        <w:rPr>
          <w:rStyle w:val="font21"/>
        </w:rPr>
        <w:t xml:space="preserve">, связанные с поиском </w:t>
      </w:r>
      <w:r w:rsidR="009A25C5" w:rsidRPr="003D727F">
        <w:rPr>
          <w:rStyle w:val="font21"/>
        </w:rPr>
        <w:t xml:space="preserve">возможных </w:t>
      </w:r>
      <w:r w:rsidR="00B31C7F" w:rsidRPr="003D727F">
        <w:rPr>
          <w:rStyle w:val="font21"/>
        </w:rPr>
        <w:t xml:space="preserve">приобретателей </w:t>
      </w:r>
      <w:r w:rsidR="00170FA3" w:rsidRPr="003D727F">
        <w:rPr>
          <w:rStyle w:val="font21"/>
        </w:rPr>
        <w:t xml:space="preserve">наркотических средств, </w:t>
      </w:r>
      <w:r w:rsidR="00160446" w:rsidRPr="003D727F">
        <w:rPr>
          <w:rStyle w:val="font21"/>
        </w:rPr>
        <w:t xml:space="preserve">размещенных в тайниках, их </w:t>
      </w:r>
      <w:r w:rsidR="00170FA3" w:rsidRPr="003D727F">
        <w:rPr>
          <w:rStyle w:val="font21"/>
        </w:rPr>
        <w:t xml:space="preserve">оповещением </w:t>
      </w:r>
      <w:r w:rsidR="00FE4FFE" w:rsidRPr="003D727F">
        <w:rPr>
          <w:rStyle w:val="font21"/>
        </w:rPr>
        <w:t>о местах расположения тайников</w:t>
      </w:r>
      <w:r w:rsidR="00170FA3" w:rsidRPr="003D727F">
        <w:rPr>
          <w:rStyle w:val="font21"/>
        </w:rPr>
        <w:t xml:space="preserve">, получением </w:t>
      </w:r>
      <w:r w:rsidR="00AB0796" w:rsidRPr="003D727F">
        <w:rPr>
          <w:rStyle w:val="font21"/>
        </w:rPr>
        <w:t xml:space="preserve">оплаты за переданные таким способом </w:t>
      </w:r>
      <w:r w:rsidR="00170FA3" w:rsidRPr="003D727F">
        <w:rPr>
          <w:rStyle w:val="font21"/>
        </w:rPr>
        <w:t>наркотически</w:t>
      </w:r>
      <w:r w:rsidR="00AB0796" w:rsidRPr="003D727F">
        <w:rPr>
          <w:rStyle w:val="font21"/>
        </w:rPr>
        <w:t>е</w:t>
      </w:r>
      <w:r w:rsidR="00170FA3" w:rsidRPr="003D727F">
        <w:rPr>
          <w:rStyle w:val="font21"/>
        </w:rPr>
        <w:t xml:space="preserve"> средств</w:t>
      </w:r>
      <w:r w:rsidR="00AB0796" w:rsidRPr="003D727F">
        <w:rPr>
          <w:rStyle w:val="font21"/>
        </w:rPr>
        <w:t xml:space="preserve">а, свидетельствуют о самостоятельном </w:t>
      </w:r>
      <w:r w:rsidR="00C96062" w:rsidRPr="003D727F">
        <w:rPr>
          <w:rStyle w:val="font21"/>
        </w:rPr>
        <w:t xml:space="preserve">умысле на сбыт </w:t>
      </w:r>
      <w:r w:rsidR="00160446" w:rsidRPr="003D727F">
        <w:rPr>
          <w:rStyle w:val="font21"/>
        </w:rPr>
        <w:t>наркотических средств</w:t>
      </w:r>
      <w:r w:rsidR="009A25C5" w:rsidRPr="003D727F">
        <w:rPr>
          <w:rStyle w:val="font21"/>
        </w:rPr>
        <w:t>,</w:t>
      </w:r>
      <w:r w:rsidR="00160446" w:rsidRPr="003D727F">
        <w:rPr>
          <w:rStyle w:val="font21"/>
        </w:rPr>
        <w:t xml:space="preserve"> размещенных в каждом из указанных тайников</w:t>
      </w:r>
      <w:r w:rsidR="00170FA3" w:rsidRPr="003D727F">
        <w:rPr>
          <w:rStyle w:val="font21"/>
        </w:rPr>
        <w:t>.</w:t>
      </w:r>
    </w:p>
    <w:p w:rsidR="004D7E8D" w:rsidRPr="003D727F" w:rsidRDefault="00C907DC" w:rsidP="0039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D727F">
        <w:rPr>
          <w:lang w:eastAsia="ru-RU"/>
        </w:rPr>
        <w:t>8</w:t>
      </w:r>
      <w:r w:rsidR="002C4518" w:rsidRPr="003D727F">
        <w:rPr>
          <w:lang w:eastAsia="ru-RU"/>
        </w:rPr>
        <w:t>.</w:t>
      </w:r>
      <w:r w:rsidR="0070291F">
        <w:rPr>
          <w:lang w:eastAsia="ru-RU"/>
        </w:rPr>
        <w:t>  </w:t>
      </w:r>
      <w:r w:rsidR="003954D7" w:rsidRPr="003D727F">
        <w:rPr>
          <w:lang w:eastAsia="ru-RU"/>
        </w:rPr>
        <w:t xml:space="preserve">При решении вопросов, связанных с применением статьи 10 УК РФ, временем </w:t>
      </w:r>
      <w:r w:rsidR="002F0ECA" w:rsidRPr="003D727F">
        <w:t>совершения</w:t>
      </w:r>
      <w:r w:rsidR="002F0ECA" w:rsidRPr="003D727F">
        <w:rPr>
          <w:lang w:eastAsia="ru-RU"/>
        </w:rPr>
        <w:t xml:space="preserve"> </w:t>
      </w:r>
      <w:r w:rsidR="00D173BA" w:rsidRPr="003D727F">
        <w:rPr>
          <w:lang w:eastAsia="ru-RU"/>
        </w:rPr>
        <w:t>продолжаемо</w:t>
      </w:r>
      <w:r w:rsidR="003954D7" w:rsidRPr="003D727F">
        <w:rPr>
          <w:lang w:eastAsia="ru-RU"/>
        </w:rPr>
        <w:t>го</w:t>
      </w:r>
      <w:r w:rsidR="00D173BA" w:rsidRPr="003D727F">
        <w:rPr>
          <w:lang w:eastAsia="ru-RU"/>
        </w:rPr>
        <w:t xml:space="preserve"> преступлени</w:t>
      </w:r>
      <w:r w:rsidR="003954D7" w:rsidRPr="003D727F">
        <w:rPr>
          <w:lang w:eastAsia="ru-RU"/>
        </w:rPr>
        <w:t xml:space="preserve">я следует считать время </w:t>
      </w:r>
      <w:r w:rsidR="003954D7" w:rsidRPr="003D727F">
        <w:t xml:space="preserve">совершения последнего из </w:t>
      </w:r>
      <w:r w:rsidR="00DE2BE4" w:rsidRPr="003D727F">
        <w:t xml:space="preserve">составляющих его </w:t>
      </w:r>
      <w:r w:rsidR="003954D7" w:rsidRPr="003D727F">
        <w:t>тождественных деяний</w:t>
      </w:r>
      <w:r w:rsidR="003954D7" w:rsidRPr="003D727F">
        <w:rPr>
          <w:lang w:eastAsia="ru-RU"/>
        </w:rPr>
        <w:t xml:space="preserve"> </w:t>
      </w:r>
      <w:r w:rsidR="00D173BA" w:rsidRPr="003D727F">
        <w:rPr>
          <w:lang w:eastAsia="ru-RU"/>
        </w:rPr>
        <w:t xml:space="preserve">(независимо от того, является </w:t>
      </w:r>
      <w:r w:rsidR="00DE2BE4" w:rsidRPr="003D727F">
        <w:rPr>
          <w:lang w:eastAsia="ru-RU"/>
        </w:rPr>
        <w:t>н</w:t>
      </w:r>
      <w:r w:rsidR="00D173BA" w:rsidRPr="003D727F">
        <w:rPr>
          <w:lang w:eastAsia="ru-RU"/>
        </w:rPr>
        <w:t>о</w:t>
      </w:r>
      <w:r w:rsidR="00DE2BE4" w:rsidRPr="003D727F">
        <w:rPr>
          <w:lang w:eastAsia="ru-RU"/>
        </w:rPr>
        <w:t>вый уголовный закон</w:t>
      </w:r>
      <w:r w:rsidR="00D173BA" w:rsidRPr="003D727F">
        <w:rPr>
          <w:lang w:eastAsia="ru-RU"/>
        </w:rPr>
        <w:t xml:space="preserve"> более мягким или более строгим).</w:t>
      </w:r>
      <w:r w:rsidR="00542658" w:rsidRPr="003D727F">
        <w:rPr>
          <w:lang w:eastAsia="ru-RU"/>
        </w:rPr>
        <w:t xml:space="preserve"> </w:t>
      </w:r>
    </w:p>
    <w:p w:rsidR="00DB06A5" w:rsidRPr="003D727F" w:rsidRDefault="00DB06A5" w:rsidP="0039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D727F">
        <w:rPr>
          <w:lang w:eastAsia="ru-RU"/>
        </w:rPr>
        <w:t xml:space="preserve">Если деяние, образующее длящееся преступление, было начато до вступления </w:t>
      </w:r>
      <w:r w:rsidR="007E44A1">
        <w:rPr>
          <w:lang w:eastAsia="ru-RU"/>
        </w:rPr>
        <w:t>в силу нового уголовного закона</w:t>
      </w:r>
      <w:r w:rsidRPr="003D727F">
        <w:rPr>
          <w:lang w:eastAsia="ru-RU"/>
        </w:rPr>
        <w:t xml:space="preserve"> и продолжено после вступления этого закона в силу, то в отношении такого деяния подлежит применению  новый уголовный закон.</w:t>
      </w:r>
    </w:p>
    <w:p w:rsidR="00253562" w:rsidRPr="003D727F" w:rsidRDefault="00C907DC" w:rsidP="00BB20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727F">
        <w:rPr>
          <w:lang w:eastAsia="ru-RU"/>
        </w:rPr>
        <w:t>9</w:t>
      </w:r>
      <w:r w:rsidR="00DB06A5" w:rsidRPr="003D727F">
        <w:rPr>
          <w:lang w:eastAsia="ru-RU"/>
        </w:rPr>
        <w:t xml:space="preserve">. </w:t>
      </w:r>
      <w:r w:rsidR="00542658" w:rsidRPr="003D727F">
        <w:rPr>
          <w:lang w:eastAsia="ru-RU"/>
        </w:rPr>
        <w:t xml:space="preserve">В случае издания акта об амнистии такой акт применяется в отношении лиц, совершивших продолжаемое </w:t>
      </w:r>
      <w:r w:rsidR="00F70739" w:rsidRPr="003D727F">
        <w:rPr>
          <w:lang w:eastAsia="ru-RU"/>
        </w:rPr>
        <w:t xml:space="preserve">или длящееся </w:t>
      </w:r>
      <w:r w:rsidR="00542658" w:rsidRPr="003D727F">
        <w:rPr>
          <w:lang w:eastAsia="ru-RU"/>
        </w:rPr>
        <w:t xml:space="preserve">преступление </w:t>
      </w:r>
      <w:r w:rsidR="004D7E8D" w:rsidRPr="003D727F">
        <w:rPr>
          <w:lang w:eastAsia="ru-RU"/>
        </w:rPr>
        <w:t xml:space="preserve">до </w:t>
      </w:r>
      <w:r w:rsidR="004D7E8D" w:rsidRPr="003D727F">
        <w:rPr>
          <w:lang w:eastAsia="ru-RU"/>
        </w:rPr>
        <w:lastRenderedPageBreak/>
        <w:t>его издания. Вместе с тем</w:t>
      </w:r>
      <w:r w:rsidR="00535448" w:rsidRPr="003D727F">
        <w:rPr>
          <w:lang w:eastAsia="ru-RU"/>
        </w:rPr>
        <w:t xml:space="preserve">, </w:t>
      </w:r>
      <w:r w:rsidR="004D7E8D" w:rsidRPr="003D727F">
        <w:rPr>
          <w:lang w:eastAsia="ru-RU"/>
        </w:rPr>
        <w:t xml:space="preserve">если </w:t>
      </w:r>
      <w:r w:rsidR="004D7E8D" w:rsidRPr="003D727F">
        <w:t xml:space="preserve">хотя бы одно из тождественных действий, образующих продолжаемое преступление, </w:t>
      </w:r>
      <w:r w:rsidR="00535448" w:rsidRPr="003D727F">
        <w:t>совершено после издания акта</w:t>
      </w:r>
      <w:r w:rsidR="00DC0CB6" w:rsidRPr="003D727F">
        <w:t xml:space="preserve"> об амнистии</w:t>
      </w:r>
      <w:r w:rsidR="00535448" w:rsidRPr="003D727F">
        <w:t xml:space="preserve"> </w:t>
      </w:r>
      <w:r w:rsidR="00F70739" w:rsidRPr="003D727F">
        <w:t xml:space="preserve">либо если </w:t>
      </w:r>
      <w:r w:rsidR="00D851FC" w:rsidRPr="003D727F">
        <w:t>лиц</w:t>
      </w:r>
      <w:r w:rsidR="00F70739" w:rsidRPr="003D727F">
        <w:t xml:space="preserve">о продолжило </w:t>
      </w:r>
      <w:r w:rsidR="00990DC1" w:rsidRPr="003D727F">
        <w:t xml:space="preserve">совершение </w:t>
      </w:r>
      <w:r w:rsidR="00D173BA" w:rsidRPr="003D727F">
        <w:t>длящ</w:t>
      </w:r>
      <w:r w:rsidR="00990DC1" w:rsidRPr="003D727F">
        <w:t xml:space="preserve">егося </w:t>
      </w:r>
      <w:r w:rsidR="00D173BA" w:rsidRPr="003D727F">
        <w:t>преступления</w:t>
      </w:r>
      <w:r w:rsidR="00990DC1" w:rsidRPr="003D727F">
        <w:t xml:space="preserve"> </w:t>
      </w:r>
      <w:r w:rsidR="00F70739" w:rsidRPr="003D727F">
        <w:t xml:space="preserve">после </w:t>
      </w:r>
      <w:r w:rsidR="00D173BA" w:rsidRPr="003D727F">
        <w:t xml:space="preserve">издания </w:t>
      </w:r>
      <w:r w:rsidR="00DC0CB6" w:rsidRPr="003D727F">
        <w:t xml:space="preserve">такого </w:t>
      </w:r>
      <w:r w:rsidR="00D173BA" w:rsidRPr="003D727F">
        <w:t>акта</w:t>
      </w:r>
      <w:r w:rsidR="00990DC1" w:rsidRPr="003D727F">
        <w:t xml:space="preserve">, </w:t>
      </w:r>
      <w:r w:rsidR="00D173BA" w:rsidRPr="003D727F">
        <w:t>амнистия не применяется.</w:t>
      </w:r>
    </w:p>
    <w:p w:rsidR="00C071BB" w:rsidRPr="003D727F" w:rsidRDefault="00932271" w:rsidP="0050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lang w:eastAsia="ru-RU"/>
        </w:rPr>
      </w:pPr>
      <w:r w:rsidRPr="003D727F">
        <w:rPr>
          <w:iCs/>
          <w:lang w:eastAsia="ru-RU"/>
        </w:rPr>
        <w:t>1</w:t>
      </w:r>
      <w:r w:rsidR="00C907DC" w:rsidRPr="003D727F">
        <w:rPr>
          <w:iCs/>
          <w:lang w:eastAsia="ru-RU"/>
        </w:rPr>
        <w:t>0</w:t>
      </w:r>
      <w:r w:rsidRPr="003D727F">
        <w:rPr>
          <w:iCs/>
          <w:lang w:eastAsia="ru-RU"/>
        </w:rPr>
        <w:t>.</w:t>
      </w:r>
      <w:r w:rsidR="0070291F">
        <w:rPr>
          <w:iCs/>
          <w:lang w:eastAsia="ru-RU"/>
        </w:rPr>
        <w:t>  </w:t>
      </w:r>
      <w:r w:rsidRPr="003D727F">
        <w:rPr>
          <w:iCs/>
        </w:rPr>
        <w:t xml:space="preserve">При разрешении вопросов, связанных с квалификацией отдельных продолжаемых и длящихся преступлений и исчислением сроков давности уголовного преследования в отношении </w:t>
      </w:r>
      <w:r w:rsidR="00DC0CB6" w:rsidRPr="003D727F">
        <w:rPr>
          <w:iCs/>
        </w:rPr>
        <w:t xml:space="preserve">лиц, их совершивших, </w:t>
      </w:r>
      <w:r w:rsidR="00285CD9" w:rsidRPr="003D727F">
        <w:rPr>
          <w:iCs/>
        </w:rPr>
        <w:t xml:space="preserve">необходимо </w:t>
      </w:r>
      <w:r w:rsidRPr="003D727F">
        <w:rPr>
          <w:iCs/>
        </w:rPr>
        <w:t xml:space="preserve"> учитывать особенности таких преступлений, указанные в постановлениях Пленума Верховного Суда Российской Федерации о судебной практике по соответствующим уголовным делам</w:t>
      </w:r>
      <w:r w:rsidR="00DC0CB6" w:rsidRPr="003D727F">
        <w:rPr>
          <w:iCs/>
        </w:rPr>
        <w:t xml:space="preserve">, </w:t>
      </w:r>
      <w:r w:rsidR="00C071BB" w:rsidRPr="003D727F">
        <w:rPr>
          <w:iCs/>
        </w:rPr>
        <w:t xml:space="preserve">в частности, </w:t>
      </w:r>
      <w:r w:rsidR="00BB20CF" w:rsidRPr="003D727F">
        <w:rPr>
          <w:lang w:eastAsia="ru-RU"/>
        </w:rPr>
        <w:t>от 27</w:t>
      </w:r>
      <w:r w:rsidR="00761764" w:rsidRPr="003D727F">
        <w:rPr>
          <w:lang w:eastAsia="ru-RU"/>
        </w:rPr>
        <w:t xml:space="preserve"> декабря </w:t>
      </w:r>
      <w:r w:rsidR="00BB20CF" w:rsidRPr="003D727F">
        <w:rPr>
          <w:lang w:eastAsia="ru-RU"/>
        </w:rPr>
        <w:t>2002</w:t>
      </w:r>
      <w:r w:rsidR="00E75CF1">
        <w:rPr>
          <w:lang w:eastAsia="ru-RU"/>
        </w:rPr>
        <w:t> </w:t>
      </w:r>
      <w:r w:rsidR="00761764" w:rsidRPr="003D727F">
        <w:rPr>
          <w:lang w:eastAsia="ru-RU"/>
        </w:rPr>
        <w:t>года</w:t>
      </w:r>
      <w:r w:rsidR="007E44A1">
        <w:rPr>
          <w:lang w:eastAsia="ru-RU"/>
        </w:rPr>
        <w:t xml:space="preserve"> </w:t>
      </w:r>
      <w:r w:rsidR="00761764" w:rsidRPr="003D727F">
        <w:rPr>
          <w:lang w:eastAsia="ru-RU"/>
        </w:rPr>
        <w:t>№</w:t>
      </w:r>
      <w:r w:rsidR="00E75CF1">
        <w:rPr>
          <w:lang w:eastAsia="ru-RU"/>
        </w:rPr>
        <w:t> </w:t>
      </w:r>
      <w:r w:rsidR="00D94F8C">
        <w:rPr>
          <w:lang w:eastAsia="ru-RU"/>
        </w:rPr>
        <w:t>29</w:t>
      </w:r>
      <w:r w:rsidR="00BB20CF" w:rsidRPr="003D727F">
        <w:rPr>
          <w:lang w:eastAsia="ru-RU"/>
        </w:rPr>
        <w:t xml:space="preserve"> </w:t>
      </w:r>
      <w:r w:rsidR="00761764" w:rsidRPr="003D727F">
        <w:rPr>
          <w:lang w:eastAsia="ru-RU"/>
        </w:rPr>
        <w:t>«</w:t>
      </w:r>
      <w:r w:rsidR="00BB20CF" w:rsidRPr="003D727F">
        <w:rPr>
          <w:lang w:eastAsia="ru-RU"/>
        </w:rPr>
        <w:t>О судебной практике по делам о краже, грабеже и разбое</w:t>
      </w:r>
      <w:r w:rsidR="00761764" w:rsidRPr="003D727F">
        <w:rPr>
          <w:lang w:eastAsia="ru-RU"/>
        </w:rPr>
        <w:t>»</w:t>
      </w:r>
      <w:r w:rsidR="00BB20CF" w:rsidRPr="003D727F">
        <w:rPr>
          <w:lang w:eastAsia="ru-RU"/>
        </w:rPr>
        <w:t xml:space="preserve">, </w:t>
      </w:r>
      <w:r w:rsidR="00C071BB" w:rsidRPr="003D727F">
        <w:rPr>
          <w:lang w:eastAsia="ru-RU"/>
        </w:rPr>
        <w:t>от</w:t>
      </w:r>
      <w:r w:rsidR="00FD08E6">
        <w:rPr>
          <w:lang w:eastAsia="ru-RU"/>
        </w:rPr>
        <w:t> </w:t>
      </w:r>
      <w:r w:rsidR="00C071BB" w:rsidRPr="003D727F">
        <w:rPr>
          <w:lang w:eastAsia="ru-RU"/>
        </w:rPr>
        <w:t>9</w:t>
      </w:r>
      <w:r w:rsidR="00761764" w:rsidRPr="003D727F">
        <w:rPr>
          <w:lang w:eastAsia="ru-RU"/>
        </w:rPr>
        <w:t xml:space="preserve"> июля </w:t>
      </w:r>
      <w:r w:rsidR="00C071BB" w:rsidRPr="003D727F">
        <w:rPr>
          <w:lang w:eastAsia="ru-RU"/>
        </w:rPr>
        <w:t>2013</w:t>
      </w:r>
      <w:r w:rsidR="00D94F8C">
        <w:rPr>
          <w:lang w:eastAsia="ru-RU"/>
        </w:rPr>
        <w:t> </w:t>
      </w:r>
      <w:r w:rsidR="00761764" w:rsidRPr="003D727F">
        <w:rPr>
          <w:lang w:eastAsia="ru-RU"/>
        </w:rPr>
        <w:t>года</w:t>
      </w:r>
      <w:r w:rsidR="00C071BB" w:rsidRPr="003D727F">
        <w:rPr>
          <w:lang w:eastAsia="ru-RU"/>
        </w:rPr>
        <w:t xml:space="preserve"> </w:t>
      </w:r>
      <w:r w:rsidR="00761764" w:rsidRPr="003D727F">
        <w:rPr>
          <w:lang w:eastAsia="ru-RU"/>
        </w:rPr>
        <w:t>№</w:t>
      </w:r>
      <w:r w:rsidR="00C071BB" w:rsidRPr="003D727F">
        <w:rPr>
          <w:lang w:eastAsia="ru-RU"/>
        </w:rPr>
        <w:t xml:space="preserve"> 24 </w:t>
      </w:r>
      <w:r w:rsidR="00761764" w:rsidRPr="003D727F">
        <w:rPr>
          <w:lang w:eastAsia="ru-RU"/>
        </w:rPr>
        <w:t>«</w:t>
      </w:r>
      <w:r w:rsidR="00C071BB" w:rsidRPr="003D727F">
        <w:rPr>
          <w:lang w:eastAsia="ru-RU"/>
        </w:rPr>
        <w:t>О судебной практике по делам о взяточничестве и об иных коррупционных преступлениях</w:t>
      </w:r>
      <w:r w:rsidR="00761764" w:rsidRPr="003D727F">
        <w:rPr>
          <w:lang w:eastAsia="ru-RU"/>
        </w:rPr>
        <w:t>»</w:t>
      </w:r>
      <w:r w:rsidR="00BB20CF" w:rsidRPr="003D727F">
        <w:rPr>
          <w:lang w:eastAsia="ru-RU"/>
        </w:rPr>
        <w:t xml:space="preserve">, </w:t>
      </w:r>
      <w:r w:rsidR="00BB20CF" w:rsidRPr="003D727F">
        <w:rPr>
          <w:iCs/>
          <w:lang w:eastAsia="ru-RU"/>
        </w:rPr>
        <w:t xml:space="preserve">от </w:t>
      </w:r>
      <w:r w:rsidR="00761764" w:rsidRPr="003D727F">
        <w:rPr>
          <w:iCs/>
          <w:lang w:eastAsia="ru-RU"/>
        </w:rPr>
        <w:t xml:space="preserve">4 декабря </w:t>
      </w:r>
      <w:r w:rsidR="00BB20CF" w:rsidRPr="003D727F">
        <w:rPr>
          <w:iCs/>
          <w:lang w:eastAsia="ru-RU"/>
        </w:rPr>
        <w:t>2014</w:t>
      </w:r>
      <w:r w:rsidR="00761764" w:rsidRPr="003D727F">
        <w:rPr>
          <w:iCs/>
          <w:lang w:eastAsia="ru-RU"/>
        </w:rPr>
        <w:t xml:space="preserve"> года</w:t>
      </w:r>
      <w:r w:rsidR="00BB20CF" w:rsidRPr="003D727F">
        <w:rPr>
          <w:iCs/>
          <w:lang w:eastAsia="ru-RU"/>
        </w:rPr>
        <w:t xml:space="preserve"> </w:t>
      </w:r>
      <w:r w:rsidR="00761764" w:rsidRPr="003D727F">
        <w:rPr>
          <w:iCs/>
          <w:lang w:eastAsia="ru-RU"/>
        </w:rPr>
        <w:t>№</w:t>
      </w:r>
      <w:r w:rsidR="00BB20CF" w:rsidRPr="003D727F">
        <w:rPr>
          <w:iCs/>
          <w:lang w:eastAsia="ru-RU"/>
        </w:rPr>
        <w:t xml:space="preserve"> 16 </w:t>
      </w:r>
      <w:r w:rsidR="00761764" w:rsidRPr="003D727F">
        <w:rPr>
          <w:iCs/>
          <w:lang w:eastAsia="ru-RU"/>
        </w:rPr>
        <w:t>«</w:t>
      </w:r>
      <w:r w:rsidR="00BB20CF" w:rsidRPr="003D727F">
        <w:rPr>
          <w:iCs/>
          <w:lang w:eastAsia="ru-RU"/>
        </w:rPr>
        <w:t>О судебной практике по делам о преступлениях против половой неприкосновенности и половой свободы личности</w:t>
      </w:r>
      <w:r w:rsidR="00761764" w:rsidRPr="003D727F">
        <w:rPr>
          <w:iCs/>
          <w:lang w:eastAsia="ru-RU"/>
        </w:rPr>
        <w:t>»</w:t>
      </w:r>
      <w:r w:rsidR="00BB20CF" w:rsidRPr="003D727F">
        <w:rPr>
          <w:iCs/>
          <w:lang w:eastAsia="ru-RU"/>
        </w:rPr>
        <w:t xml:space="preserve">, от </w:t>
      </w:r>
      <w:r w:rsidR="00761764" w:rsidRPr="003D727F">
        <w:rPr>
          <w:iCs/>
          <w:lang w:eastAsia="ru-RU"/>
        </w:rPr>
        <w:t xml:space="preserve">7 июля </w:t>
      </w:r>
      <w:r w:rsidR="00BB20CF" w:rsidRPr="003D727F">
        <w:rPr>
          <w:iCs/>
          <w:lang w:eastAsia="ru-RU"/>
        </w:rPr>
        <w:t>2015</w:t>
      </w:r>
      <w:r w:rsidR="00761764" w:rsidRPr="003D727F">
        <w:rPr>
          <w:iCs/>
          <w:lang w:eastAsia="ru-RU"/>
        </w:rPr>
        <w:t xml:space="preserve"> года</w:t>
      </w:r>
      <w:r w:rsidR="00BB20CF" w:rsidRPr="003D727F">
        <w:rPr>
          <w:iCs/>
          <w:lang w:eastAsia="ru-RU"/>
        </w:rPr>
        <w:t xml:space="preserve"> </w:t>
      </w:r>
      <w:r w:rsidR="00761764" w:rsidRPr="003D727F">
        <w:rPr>
          <w:iCs/>
          <w:lang w:eastAsia="ru-RU"/>
        </w:rPr>
        <w:t>№</w:t>
      </w:r>
      <w:r w:rsidR="00BB20CF" w:rsidRPr="003D727F">
        <w:rPr>
          <w:iCs/>
          <w:lang w:eastAsia="ru-RU"/>
        </w:rPr>
        <w:t xml:space="preserve"> 32 </w:t>
      </w:r>
      <w:r w:rsidR="00761764" w:rsidRPr="003D727F">
        <w:rPr>
          <w:iCs/>
          <w:lang w:eastAsia="ru-RU"/>
        </w:rPr>
        <w:t>«</w:t>
      </w:r>
      <w:r w:rsidR="00BB20CF" w:rsidRPr="003D727F">
        <w:rPr>
          <w:iCs/>
          <w:lang w:eastAsia="ru-RU"/>
        </w:rPr>
        <w:t>О судебной практике по делам о легализации (отмывании) денежных средств или иного имущества, приобретенных преступным путем, и о приобретении или сбыте имущества, заведомо добытого преступным путем</w:t>
      </w:r>
      <w:r w:rsidR="00761764" w:rsidRPr="003D727F">
        <w:rPr>
          <w:iCs/>
          <w:lang w:eastAsia="ru-RU"/>
        </w:rPr>
        <w:t>»</w:t>
      </w:r>
      <w:r w:rsidR="00BB20CF" w:rsidRPr="003D727F">
        <w:rPr>
          <w:iCs/>
          <w:lang w:eastAsia="ru-RU"/>
        </w:rPr>
        <w:t>,</w:t>
      </w:r>
      <w:r w:rsidR="00761764" w:rsidRPr="003D727F">
        <w:rPr>
          <w:iCs/>
          <w:lang w:eastAsia="ru-RU"/>
        </w:rPr>
        <w:t xml:space="preserve"> </w:t>
      </w:r>
      <w:r w:rsidR="00C071BB" w:rsidRPr="003D727F">
        <w:rPr>
          <w:lang w:eastAsia="ru-RU"/>
        </w:rPr>
        <w:t>от 25</w:t>
      </w:r>
      <w:r w:rsidR="00761764" w:rsidRPr="003D727F">
        <w:rPr>
          <w:lang w:eastAsia="ru-RU"/>
        </w:rPr>
        <w:t xml:space="preserve"> декабря </w:t>
      </w:r>
      <w:r w:rsidR="00C071BB" w:rsidRPr="003D727F">
        <w:rPr>
          <w:lang w:eastAsia="ru-RU"/>
        </w:rPr>
        <w:t>2018</w:t>
      </w:r>
      <w:r w:rsidR="00D94F8C">
        <w:rPr>
          <w:lang w:eastAsia="ru-RU"/>
        </w:rPr>
        <w:t> </w:t>
      </w:r>
      <w:r w:rsidR="00761764" w:rsidRPr="003D727F">
        <w:rPr>
          <w:lang w:eastAsia="ru-RU"/>
        </w:rPr>
        <w:t>года №</w:t>
      </w:r>
      <w:r w:rsidR="00164D83">
        <w:rPr>
          <w:lang w:eastAsia="ru-RU"/>
        </w:rPr>
        <w:t> </w:t>
      </w:r>
      <w:r w:rsidR="00C071BB" w:rsidRPr="003D727F">
        <w:rPr>
          <w:lang w:eastAsia="ru-RU"/>
        </w:rPr>
        <w:t>46</w:t>
      </w:r>
      <w:r w:rsidR="00761764" w:rsidRPr="003D727F">
        <w:rPr>
          <w:lang w:eastAsia="ru-RU"/>
        </w:rPr>
        <w:t xml:space="preserve"> «</w:t>
      </w:r>
      <w:r w:rsidR="00C071BB" w:rsidRPr="003D727F">
        <w:rPr>
          <w:lang w:eastAsia="ru-RU"/>
        </w:rPr>
        <w:t>О некоторых вопросах судебной практики по делам о преступлениях против конституционных прав и свобод человека и г</w:t>
      </w:r>
      <w:r w:rsidR="00761764" w:rsidRPr="003D727F">
        <w:rPr>
          <w:lang w:eastAsia="ru-RU"/>
        </w:rPr>
        <w:t>ражданина (статьи</w:t>
      </w:r>
      <w:r w:rsidR="00D94F8C">
        <w:rPr>
          <w:lang w:eastAsia="ru-RU"/>
        </w:rPr>
        <w:t> </w:t>
      </w:r>
      <w:r w:rsidR="00761764" w:rsidRPr="003D727F">
        <w:rPr>
          <w:lang w:eastAsia="ru-RU"/>
        </w:rPr>
        <w:t>137, 138, 138</w:t>
      </w:r>
      <w:r w:rsidR="00C071BB" w:rsidRPr="003D727F">
        <w:rPr>
          <w:vertAlign w:val="superscript"/>
          <w:lang w:eastAsia="ru-RU"/>
        </w:rPr>
        <w:t>1</w:t>
      </w:r>
      <w:r w:rsidR="00761764" w:rsidRPr="003D727F">
        <w:rPr>
          <w:lang w:eastAsia="ru-RU"/>
        </w:rPr>
        <w:t>, 139, 144</w:t>
      </w:r>
      <w:r w:rsidR="00C071BB" w:rsidRPr="003D727F">
        <w:rPr>
          <w:vertAlign w:val="superscript"/>
          <w:lang w:eastAsia="ru-RU"/>
        </w:rPr>
        <w:t>1</w:t>
      </w:r>
      <w:r w:rsidR="0050649B" w:rsidRPr="003D727F">
        <w:rPr>
          <w:lang w:eastAsia="ru-RU"/>
        </w:rPr>
        <w:t>, 145, 145</w:t>
      </w:r>
      <w:r w:rsidR="00C071BB" w:rsidRPr="003D727F">
        <w:rPr>
          <w:vertAlign w:val="superscript"/>
          <w:lang w:eastAsia="ru-RU"/>
        </w:rPr>
        <w:t>1</w:t>
      </w:r>
      <w:r w:rsidR="00C071BB" w:rsidRPr="003D727F">
        <w:rPr>
          <w:lang w:eastAsia="ru-RU"/>
        </w:rPr>
        <w:t xml:space="preserve"> Уголовного кодекса Российской Федерации)</w:t>
      </w:r>
      <w:r w:rsidR="0050649B" w:rsidRPr="003D727F">
        <w:rPr>
          <w:lang w:eastAsia="ru-RU"/>
        </w:rPr>
        <w:t>»</w:t>
      </w:r>
      <w:r w:rsidR="00C071BB" w:rsidRPr="003D727F">
        <w:rPr>
          <w:lang w:eastAsia="ru-RU"/>
        </w:rPr>
        <w:t xml:space="preserve">, </w:t>
      </w:r>
      <w:r w:rsidR="00C071BB" w:rsidRPr="003D727F">
        <w:rPr>
          <w:iCs/>
          <w:lang w:eastAsia="ru-RU"/>
        </w:rPr>
        <w:t>от</w:t>
      </w:r>
      <w:r w:rsidR="00FD08E6">
        <w:rPr>
          <w:iCs/>
          <w:lang w:eastAsia="ru-RU"/>
        </w:rPr>
        <w:t> </w:t>
      </w:r>
      <w:r w:rsidR="00C071BB" w:rsidRPr="003D727F">
        <w:rPr>
          <w:iCs/>
          <w:lang w:eastAsia="ru-RU"/>
        </w:rPr>
        <w:t>17</w:t>
      </w:r>
      <w:r w:rsidR="00FD08E6">
        <w:rPr>
          <w:iCs/>
          <w:lang w:eastAsia="ru-RU"/>
        </w:rPr>
        <w:t> </w:t>
      </w:r>
      <w:r w:rsidR="0050649B" w:rsidRPr="003D727F">
        <w:rPr>
          <w:iCs/>
          <w:lang w:eastAsia="ru-RU"/>
        </w:rPr>
        <w:t xml:space="preserve">декабря </w:t>
      </w:r>
      <w:r w:rsidR="00C071BB" w:rsidRPr="003D727F">
        <w:rPr>
          <w:iCs/>
          <w:lang w:eastAsia="ru-RU"/>
        </w:rPr>
        <w:t>2020</w:t>
      </w:r>
      <w:r w:rsidR="0050649B" w:rsidRPr="003D727F">
        <w:rPr>
          <w:iCs/>
          <w:lang w:eastAsia="ru-RU"/>
        </w:rPr>
        <w:t xml:space="preserve"> года</w:t>
      </w:r>
      <w:r w:rsidR="00C071BB" w:rsidRPr="003D727F">
        <w:rPr>
          <w:iCs/>
          <w:lang w:eastAsia="ru-RU"/>
        </w:rPr>
        <w:t xml:space="preserve"> </w:t>
      </w:r>
      <w:r w:rsidR="0050649B" w:rsidRPr="003D727F">
        <w:rPr>
          <w:iCs/>
          <w:lang w:eastAsia="ru-RU"/>
        </w:rPr>
        <w:t>№</w:t>
      </w:r>
      <w:r w:rsidR="00C071BB" w:rsidRPr="003D727F">
        <w:rPr>
          <w:iCs/>
          <w:lang w:eastAsia="ru-RU"/>
        </w:rPr>
        <w:t xml:space="preserve"> 43</w:t>
      </w:r>
      <w:r w:rsidR="00761764" w:rsidRPr="003D727F">
        <w:rPr>
          <w:iCs/>
          <w:lang w:eastAsia="ru-RU"/>
        </w:rPr>
        <w:t xml:space="preserve"> </w:t>
      </w:r>
      <w:r w:rsidR="0050649B" w:rsidRPr="003D727F">
        <w:rPr>
          <w:iCs/>
          <w:lang w:eastAsia="ru-RU"/>
        </w:rPr>
        <w:t>«</w:t>
      </w:r>
      <w:r w:rsidR="00C071BB" w:rsidRPr="003D727F">
        <w:rPr>
          <w:iCs/>
          <w:lang w:eastAsia="ru-RU"/>
        </w:rPr>
        <w:t>О некоторых вопросах судебной практики по делам о преступления</w:t>
      </w:r>
      <w:r w:rsidR="007E44A1">
        <w:rPr>
          <w:iCs/>
          <w:lang w:eastAsia="ru-RU"/>
        </w:rPr>
        <w:t>х, предусмотренных статьями 324–</w:t>
      </w:r>
      <w:r w:rsidR="0050649B" w:rsidRPr="003D727F">
        <w:rPr>
          <w:iCs/>
          <w:lang w:eastAsia="ru-RU"/>
        </w:rPr>
        <w:t>327</w:t>
      </w:r>
      <w:r w:rsidR="00C071BB" w:rsidRPr="003D727F">
        <w:rPr>
          <w:iCs/>
          <w:vertAlign w:val="superscript"/>
          <w:lang w:eastAsia="ru-RU"/>
        </w:rPr>
        <w:t>1</w:t>
      </w:r>
      <w:r w:rsidR="00C071BB" w:rsidRPr="003D727F">
        <w:rPr>
          <w:iCs/>
          <w:lang w:eastAsia="ru-RU"/>
        </w:rPr>
        <w:t xml:space="preserve"> Уголовн</w:t>
      </w:r>
      <w:r w:rsidR="0050649B" w:rsidRPr="003D727F">
        <w:rPr>
          <w:iCs/>
          <w:lang w:eastAsia="ru-RU"/>
        </w:rPr>
        <w:t>ого кодекса Российской Федерации»</w:t>
      </w:r>
      <w:r w:rsidR="00761764" w:rsidRPr="003D727F">
        <w:rPr>
          <w:iCs/>
          <w:lang w:eastAsia="ru-RU"/>
        </w:rPr>
        <w:t>.</w:t>
      </w:r>
      <w:r w:rsidR="00C071BB" w:rsidRPr="003D727F">
        <w:rPr>
          <w:iCs/>
          <w:lang w:eastAsia="ru-RU"/>
        </w:rPr>
        <w:t xml:space="preserve"> </w:t>
      </w:r>
    </w:p>
    <w:p w:rsidR="00E61AE0" w:rsidRPr="003D727F" w:rsidRDefault="00E61AE0" w:rsidP="007E44A1">
      <w:pPr>
        <w:pStyle w:val="af"/>
        <w:ind w:firstLine="709"/>
        <w:jc w:val="both"/>
      </w:pPr>
      <w:r w:rsidRPr="003D727F">
        <w:t>1</w:t>
      </w:r>
      <w:r w:rsidR="0050649B" w:rsidRPr="003D727F">
        <w:t>1</w:t>
      </w:r>
      <w:r w:rsidRPr="003D727F">
        <w:t>.</w:t>
      </w:r>
      <w:r w:rsidR="00164D83">
        <w:t>  </w:t>
      </w:r>
      <w:r w:rsidRPr="003D727F">
        <w:t>О</w:t>
      </w:r>
      <w:r w:rsidR="00285CD9" w:rsidRPr="003D727F">
        <w:t>братить внимание судов на то, что о</w:t>
      </w:r>
      <w:r w:rsidRPr="003D727F">
        <w:t xml:space="preserve">бстоятельства, связанные с прекращением осуществления длящегося или продолжаемого преступления по воле самого лица, могут являться основанием для освобождения лица от уголовной ответственности </w:t>
      </w:r>
      <w:r w:rsidRPr="00E75CF1">
        <w:t>(</w:t>
      </w:r>
      <w:r w:rsidR="007E44A1" w:rsidRPr="00E75CF1">
        <w:t>в частности,</w:t>
      </w:r>
      <w:r w:rsidR="007E44A1">
        <w:t xml:space="preserve"> </w:t>
      </w:r>
      <w:r w:rsidRPr="003D727F">
        <w:t>в случаях, указанных в пункте</w:t>
      </w:r>
      <w:r w:rsidR="00D94F8C">
        <w:t> </w:t>
      </w:r>
      <w:r w:rsidRPr="003D727F">
        <w:t>2 примечаний к статье 145</w:t>
      </w:r>
      <w:r w:rsidRPr="003D727F">
        <w:rPr>
          <w:vertAlign w:val="superscript"/>
        </w:rPr>
        <w:t>1</w:t>
      </w:r>
      <w:r w:rsidRPr="003D727F">
        <w:t xml:space="preserve"> УК РФ, пункте 1 примечаний к статье 222 УК РФ, пункте</w:t>
      </w:r>
      <w:r w:rsidR="00D94F8C">
        <w:t> </w:t>
      </w:r>
      <w:r w:rsidRPr="003D727F">
        <w:t>1 примечаний к статье 228 У</w:t>
      </w:r>
      <w:r w:rsidR="007E44A1">
        <w:t>К РФ</w:t>
      </w:r>
      <w:r w:rsidRPr="003D727F">
        <w:t>), либо учитываются судом при назначении наказания (например, явка с повинной).</w:t>
      </w:r>
    </w:p>
    <w:p w:rsidR="00BF0FA9" w:rsidRPr="003D727F" w:rsidRDefault="00B30004" w:rsidP="0029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D727F">
        <w:rPr>
          <w:lang w:eastAsia="ru-RU"/>
        </w:rPr>
        <w:t>1</w:t>
      </w:r>
      <w:r w:rsidR="006221BC" w:rsidRPr="003D727F">
        <w:rPr>
          <w:lang w:eastAsia="ru-RU"/>
        </w:rPr>
        <w:t>2</w:t>
      </w:r>
      <w:r w:rsidR="002C4518" w:rsidRPr="003D727F">
        <w:rPr>
          <w:lang w:eastAsia="ru-RU"/>
        </w:rPr>
        <w:t>.</w:t>
      </w:r>
      <w:r w:rsidR="00D94F8C">
        <w:rPr>
          <w:lang w:eastAsia="ru-RU"/>
        </w:rPr>
        <w:t>  </w:t>
      </w:r>
      <w:r w:rsidR="00D173BA" w:rsidRPr="003D727F">
        <w:t xml:space="preserve">В случаях, когда подсудимый обвиняется в совершении  продолжаемого преступления и обвинение в некоторых из </w:t>
      </w:r>
      <w:r w:rsidR="006221BC" w:rsidRPr="003D727F">
        <w:t>тождественных деяний, образующих это преступление,</w:t>
      </w:r>
      <w:r w:rsidR="00D173BA" w:rsidRPr="003D727F">
        <w:t xml:space="preserve"> не подтвердилось, суду достаточно в описательно-мотивировочной части приговора с приведением надлежащих мотивов указать, что обвинение в этой части признано необоснованным, а не нашедшие подтверждения </w:t>
      </w:r>
      <w:r w:rsidR="006221BC" w:rsidRPr="003D727F">
        <w:t>деяния</w:t>
      </w:r>
      <w:r w:rsidR="00D173BA" w:rsidRPr="003D727F">
        <w:t xml:space="preserve"> исключ</w:t>
      </w:r>
      <w:r w:rsidR="006221BC" w:rsidRPr="003D727F">
        <w:t>аются</w:t>
      </w:r>
      <w:r w:rsidR="00D173BA" w:rsidRPr="003D727F">
        <w:t xml:space="preserve"> из обвинения.</w:t>
      </w:r>
    </w:p>
    <w:p w:rsidR="00EF6CD1" w:rsidRPr="003D727F" w:rsidRDefault="00EF6CD1" w:rsidP="00640460">
      <w:pPr>
        <w:pStyle w:val="af"/>
        <w:ind w:firstLine="709"/>
        <w:jc w:val="both"/>
      </w:pPr>
      <w:r w:rsidRPr="003D727F">
        <w:t>1</w:t>
      </w:r>
      <w:r w:rsidR="00112FD3" w:rsidRPr="003D727F">
        <w:t>3</w:t>
      </w:r>
      <w:r w:rsidRPr="003D727F">
        <w:t>. </w:t>
      </w:r>
      <w:r w:rsidR="00D94F8C">
        <w:t> </w:t>
      </w:r>
      <w:r w:rsidR="00292DEB" w:rsidRPr="003D727F">
        <w:t>В связи с принятием настоящего постановления признать не </w:t>
      </w:r>
      <w:r w:rsidR="00C248E2">
        <w:t> </w:t>
      </w:r>
      <w:r w:rsidR="00292DEB" w:rsidRPr="003D727F">
        <w:t xml:space="preserve">действующим на территории Российской Федерации </w:t>
      </w:r>
      <w:hyperlink r:id="rId10" w:history="1">
        <w:r w:rsidR="00292DEB" w:rsidRPr="003D727F">
          <w:t>постановление</w:t>
        </w:r>
      </w:hyperlink>
      <w:r w:rsidR="00D94F8C">
        <w:t xml:space="preserve"> </w:t>
      </w:r>
      <w:r w:rsidR="00292DEB" w:rsidRPr="003D727F">
        <w:t>23</w:t>
      </w:r>
      <w:r w:rsidR="00D94F8C">
        <w:t> </w:t>
      </w:r>
      <w:r w:rsidR="00C248E2">
        <w:t> </w:t>
      </w:r>
      <w:r w:rsidR="00292DEB" w:rsidRPr="003D727F">
        <w:t>Пленума Верховного Суда СССР от 4 марта 1929 года «Об условиях применения давности и амнистии к длящимся и продолжаемым преступлениям».</w:t>
      </w:r>
    </w:p>
    <w:p w:rsidR="000B2E0B" w:rsidRPr="003D727F" w:rsidRDefault="000B2E0B">
      <w:pPr>
        <w:spacing w:after="0" w:line="240" w:lineRule="auto"/>
        <w:ind w:firstLine="709"/>
        <w:jc w:val="both"/>
        <w:rPr>
          <w:iCs/>
        </w:rPr>
      </w:pPr>
    </w:p>
    <w:p w:rsidR="00DC0CB6" w:rsidRPr="003D727F" w:rsidRDefault="00DC0CB6">
      <w:pPr>
        <w:spacing w:after="0" w:line="240" w:lineRule="auto"/>
        <w:ind w:firstLine="709"/>
        <w:jc w:val="both"/>
        <w:rPr>
          <w:iCs/>
        </w:rPr>
      </w:pPr>
    </w:p>
    <w:p w:rsidR="00DC0CB6" w:rsidRPr="003D727F" w:rsidRDefault="00DC0CB6">
      <w:pPr>
        <w:spacing w:after="0" w:line="240" w:lineRule="auto"/>
        <w:ind w:firstLine="709"/>
        <w:jc w:val="both"/>
        <w:rPr>
          <w:iCs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4960"/>
        <w:gridCol w:w="4680"/>
      </w:tblGrid>
      <w:tr w:rsidR="000B2E0B" w:rsidRPr="003D727F">
        <w:tc>
          <w:tcPr>
            <w:tcW w:w="4960" w:type="dxa"/>
          </w:tcPr>
          <w:p w:rsidR="000B2E0B" w:rsidRPr="003D727F" w:rsidRDefault="000B2E0B">
            <w:pPr>
              <w:shd w:val="clear" w:color="auto" w:fill="FFFFFF"/>
              <w:spacing w:after="0" w:line="240" w:lineRule="auto"/>
            </w:pPr>
            <w:r w:rsidRPr="003D727F">
              <w:t>Председатель Верховного Суда</w:t>
            </w:r>
          </w:p>
          <w:p w:rsidR="000B2E0B" w:rsidRPr="003D727F" w:rsidRDefault="000B2E0B">
            <w:pPr>
              <w:pStyle w:val="31"/>
              <w:ind w:left="0" w:firstLine="0"/>
              <w:jc w:val="left"/>
              <w:rPr>
                <w:u w:val="none"/>
              </w:rPr>
            </w:pPr>
            <w:r w:rsidRPr="003D727F">
              <w:rPr>
                <w:u w:val="none"/>
              </w:rPr>
              <w:t>Российской Федерации</w:t>
            </w:r>
          </w:p>
        </w:tc>
        <w:tc>
          <w:tcPr>
            <w:tcW w:w="4680" w:type="dxa"/>
          </w:tcPr>
          <w:p w:rsidR="000B2E0B" w:rsidRPr="003D727F" w:rsidRDefault="000B2E0B" w:rsidP="00710FBF">
            <w:pPr>
              <w:pStyle w:val="31"/>
              <w:ind w:left="0" w:right="34" w:firstLine="0"/>
              <w:jc w:val="right"/>
              <w:rPr>
                <w:u w:val="none"/>
              </w:rPr>
            </w:pPr>
          </w:p>
          <w:p w:rsidR="000B2E0B" w:rsidRPr="003D727F" w:rsidRDefault="000B2E0B" w:rsidP="00710FBF">
            <w:pPr>
              <w:pStyle w:val="31"/>
              <w:ind w:left="0" w:right="34" w:firstLine="0"/>
              <w:jc w:val="right"/>
              <w:rPr>
                <w:u w:val="none"/>
              </w:rPr>
            </w:pPr>
            <w:r w:rsidRPr="003D727F">
              <w:rPr>
                <w:u w:val="none"/>
              </w:rPr>
              <w:t>В.М. Лебедев</w:t>
            </w:r>
          </w:p>
        </w:tc>
      </w:tr>
      <w:tr w:rsidR="000B2E0B" w:rsidRPr="003D727F">
        <w:trPr>
          <w:trHeight w:val="425"/>
        </w:trPr>
        <w:tc>
          <w:tcPr>
            <w:tcW w:w="4960" w:type="dxa"/>
          </w:tcPr>
          <w:p w:rsidR="000B2E0B" w:rsidRPr="003D727F" w:rsidRDefault="000B2E0B">
            <w:pPr>
              <w:shd w:val="clear" w:color="auto" w:fill="FFFFFF"/>
              <w:spacing w:after="0" w:line="240" w:lineRule="auto"/>
            </w:pPr>
          </w:p>
          <w:p w:rsidR="000B2E0B" w:rsidRPr="003D727F" w:rsidRDefault="000B2E0B">
            <w:pPr>
              <w:shd w:val="clear" w:color="auto" w:fill="FFFFFF"/>
              <w:spacing w:after="0" w:line="240" w:lineRule="auto"/>
            </w:pPr>
          </w:p>
        </w:tc>
        <w:tc>
          <w:tcPr>
            <w:tcW w:w="4680" w:type="dxa"/>
          </w:tcPr>
          <w:p w:rsidR="000B2E0B" w:rsidRPr="003D727F" w:rsidRDefault="000B2E0B" w:rsidP="00710FBF">
            <w:pPr>
              <w:pStyle w:val="31"/>
              <w:ind w:left="0" w:right="34" w:firstLine="0"/>
              <w:jc w:val="right"/>
              <w:rPr>
                <w:u w:val="none"/>
              </w:rPr>
            </w:pPr>
          </w:p>
        </w:tc>
      </w:tr>
      <w:tr w:rsidR="000B2E0B" w:rsidRPr="003D727F">
        <w:tc>
          <w:tcPr>
            <w:tcW w:w="4960" w:type="dxa"/>
          </w:tcPr>
          <w:p w:rsidR="000B2E0B" w:rsidRPr="003D727F" w:rsidRDefault="000B2E0B">
            <w:pPr>
              <w:shd w:val="clear" w:color="auto" w:fill="FFFFFF"/>
              <w:spacing w:after="0" w:line="240" w:lineRule="auto"/>
            </w:pPr>
            <w:r w:rsidRPr="003D727F">
              <w:t>Секретарь Пленума,</w:t>
            </w:r>
          </w:p>
          <w:p w:rsidR="000B2E0B" w:rsidRPr="003D727F" w:rsidRDefault="000B2E0B">
            <w:pPr>
              <w:shd w:val="clear" w:color="auto" w:fill="FFFFFF"/>
              <w:spacing w:after="0" w:line="240" w:lineRule="auto"/>
            </w:pPr>
            <w:r w:rsidRPr="003D727F">
              <w:t>судья Верховного Суда</w:t>
            </w:r>
          </w:p>
          <w:p w:rsidR="000B2E0B" w:rsidRPr="003D727F" w:rsidRDefault="000B2E0B">
            <w:pPr>
              <w:pStyle w:val="31"/>
              <w:ind w:left="0" w:firstLine="0"/>
              <w:jc w:val="left"/>
              <w:rPr>
                <w:u w:val="none"/>
              </w:rPr>
            </w:pPr>
            <w:r w:rsidRPr="003D727F">
              <w:rPr>
                <w:u w:val="none"/>
              </w:rPr>
              <w:t>Российской Федерации</w:t>
            </w:r>
          </w:p>
        </w:tc>
        <w:tc>
          <w:tcPr>
            <w:tcW w:w="4680" w:type="dxa"/>
          </w:tcPr>
          <w:p w:rsidR="000B2E0B" w:rsidRPr="003D727F" w:rsidRDefault="000B2E0B" w:rsidP="00710FBF">
            <w:pPr>
              <w:pStyle w:val="31"/>
              <w:ind w:left="0" w:right="34" w:firstLine="0"/>
              <w:jc w:val="right"/>
              <w:rPr>
                <w:u w:val="none"/>
              </w:rPr>
            </w:pPr>
          </w:p>
          <w:p w:rsidR="000B2E0B" w:rsidRPr="003D727F" w:rsidRDefault="000B2E0B" w:rsidP="00710FBF">
            <w:pPr>
              <w:pStyle w:val="31"/>
              <w:ind w:left="0" w:right="34" w:firstLine="0"/>
              <w:jc w:val="right"/>
              <w:rPr>
                <w:u w:val="none"/>
              </w:rPr>
            </w:pPr>
          </w:p>
          <w:p w:rsidR="000B2E0B" w:rsidRPr="003D727F" w:rsidRDefault="000B2E0B" w:rsidP="00710FBF">
            <w:pPr>
              <w:pStyle w:val="31"/>
              <w:ind w:left="0" w:right="34" w:firstLine="0"/>
              <w:jc w:val="right"/>
              <w:rPr>
                <w:u w:val="none"/>
              </w:rPr>
            </w:pPr>
            <w:r w:rsidRPr="003D727F">
              <w:rPr>
                <w:u w:val="none"/>
              </w:rPr>
              <w:t>В.В. Момотов</w:t>
            </w:r>
          </w:p>
        </w:tc>
      </w:tr>
    </w:tbl>
    <w:p w:rsidR="000B2E0B" w:rsidRPr="003D727F" w:rsidRDefault="000B2E0B" w:rsidP="00E34AF5">
      <w:pPr>
        <w:pBdr>
          <w:bottom w:val="single" w:sz="6" w:space="31" w:color="FFFFFF"/>
        </w:pBdr>
        <w:spacing w:after="0" w:line="240" w:lineRule="auto"/>
        <w:jc w:val="both"/>
        <w:rPr>
          <w:sz w:val="8"/>
          <w:szCs w:val="8"/>
        </w:rPr>
      </w:pPr>
    </w:p>
    <w:sectPr w:rsidR="000B2E0B" w:rsidRPr="003D727F" w:rsidSect="00A322F1">
      <w:headerReference w:type="default" r:id="rId11"/>
      <w:pgSz w:w="11906" w:h="16838"/>
      <w:pgMar w:top="1135" w:right="851" w:bottom="993" w:left="1701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920" w:rsidRDefault="00D57920" w:rsidP="000B2E0B">
      <w:pPr>
        <w:spacing w:after="0" w:line="240" w:lineRule="auto"/>
      </w:pPr>
      <w:r>
        <w:separator/>
      </w:r>
    </w:p>
  </w:endnote>
  <w:endnote w:type="continuationSeparator" w:id="0">
    <w:p w:rsidR="00D57920" w:rsidRDefault="00D57920" w:rsidP="000B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920" w:rsidRDefault="00D57920" w:rsidP="000B2E0B">
      <w:pPr>
        <w:spacing w:after="0" w:line="240" w:lineRule="auto"/>
      </w:pPr>
      <w:r>
        <w:separator/>
      </w:r>
    </w:p>
  </w:footnote>
  <w:footnote w:type="continuationSeparator" w:id="0">
    <w:p w:rsidR="00D57920" w:rsidRDefault="00D57920" w:rsidP="000B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E0B" w:rsidRDefault="000B2E0B" w:rsidP="001C627D">
    <w:pPr>
      <w:pStyle w:val="ac"/>
      <w:spacing w:after="28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279" w:rsidRPr="00E42279">
      <w:rPr>
        <w:noProof/>
        <w:lang w:val="ru-RU" w:eastAsia="ru-RU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CD"/>
    <w:rsid w:val="000004A7"/>
    <w:rsid w:val="000029A2"/>
    <w:rsid w:val="000030E2"/>
    <w:rsid w:val="00003724"/>
    <w:rsid w:val="000043B9"/>
    <w:rsid w:val="00005C9A"/>
    <w:rsid w:val="0001058B"/>
    <w:rsid w:val="00014437"/>
    <w:rsid w:val="000146AE"/>
    <w:rsid w:val="000149F7"/>
    <w:rsid w:val="00016DC2"/>
    <w:rsid w:val="0002023C"/>
    <w:rsid w:val="00020854"/>
    <w:rsid w:val="00021208"/>
    <w:rsid w:val="00021375"/>
    <w:rsid w:val="00021C1B"/>
    <w:rsid w:val="000233EC"/>
    <w:rsid w:val="00023A16"/>
    <w:rsid w:val="0002401A"/>
    <w:rsid w:val="000242DC"/>
    <w:rsid w:val="00025DAE"/>
    <w:rsid w:val="000278D5"/>
    <w:rsid w:val="00027E06"/>
    <w:rsid w:val="000304D1"/>
    <w:rsid w:val="00031B33"/>
    <w:rsid w:val="00032311"/>
    <w:rsid w:val="00032A53"/>
    <w:rsid w:val="00033582"/>
    <w:rsid w:val="0003493A"/>
    <w:rsid w:val="000349C5"/>
    <w:rsid w:val="00034C60"/>
    <w:rsid w:val="0003532D"/>
    <w:rsid w:val="00035735"/>
    <w:rsid w:val="000361D4"/>
    <w:rsid w:val="00040A2D"/>
    <w:rsid w:val="00042D0C"/>
    <w:rsid w:val="0004300F"/>
    <w:rsid w:val="00044088"/>
    <w:rsid w:val="00046FC0"/>
    <w:rsid w:val="00051658"/>
    <w:rsid w:val="0005257A"/>
    <w:rsid w:val="0005257F"/>
    <w:rsid w:val="00053FD4"/>
    <w:rsid w:val="000540EA"/>
    <w:rsid w:val="00055A86"/>
    <w:rsid w:val="00055B4C"/>
    <w:rsid w:val="00061726"/>
    <w:rsid w:val="00062916"/>
    <w:rsid w:val="00062DB2"/>
    <w:rsid w:val="00063F30"/>
    <w:rsid w:val="000677C4"/>
    <w:rsid w:val="000708A0"/>
    <w:rsid w:val="00071E6B"/>
    <w:rsid w:val="00072F0A"/>
    <w:rsid w:val="00073A5F"/>
    <w:rsid w:val="00075052"/>
    <w:rsid w:val="000762B3"/>
    <w:rsid w:val="000767F7"/>
    <w:rsid w:val="00080077"/>
    <w:rsid w:val="00080092"/>
    <w:rsid w:val="00081850"/>
    <w:rsid w:val="00082BA3"/>
    <w:rsid w:val="00082E77"/>
    <w:rsid w:val="00083DA5"/>
    <w:rsid w:val="00084372"/>
    <w:rsid w:val="00084D23"/>
    <w:rsid w:val="00085071"/>
    <w:rsid w:val="0008636B"/>
    <w:rsid w:val="000904FC"/>
    <w:rsid w:val="000942C4"/>
    <w:rsid w:val="0009475A"/>
    <w:rsid w:val="00095489"/>
    <w:rsid w:val="0009571F"/>
    <w:rsid w:val="000971D7"/>
    <w:rsid w:val="000A3394"/>
    <w:rsid w:val="000A3DBA"/>
    <w:rsid w:val="000A4312"/>
    <w:rsid w:val="000A6043"/>
    <w:rsid w:val="000A6DD8"/>
    <w:rsid w:val="000B0CAD"/>
    <w:rsid w:val="000B2E0B"/>
    <w:rsid w:val="000B4673"/>
    <w:rsid w:val="000B4DD4"/>
    <w:rsid w:val="000C023B"/>
    <w:rsid w:val="000C0504"/>
    <w:rsid w:val="000C0CA8"/>
    <w:rsid w:val="000C1AF4"/>
    <w:rsid w:val="000C20ED"/>
    <w:rsid w:val="000C47A2"/>
    <w:rsid w:val="000C47E0"/>
    <w:rsid w:val="000C6672"/>
    <w:rsid w:val="000D1348"/>
    <w:rsid w:val="000D373A"/>
    <w:rsid w:val="000D4704"/>
    <w:rsid w:val="000D5A94"/>
    <w:rsid w:val="000D6770"/>
    <w:rsid w:val="000D6E67"/>
    <w:rsid w:val="000D738F"/>
    <w:rsid w:val="000E0CE5"/>
    <w:rsid w:val="000E218B"/>
    <w:rsid w:val="000E2327"/>
    <w:rsid w:val="000E2444"/>
    <w:rsid w:val="000E2CA1"/>
    <w:rsid w:val="000E4B1B"/>
    <w:rsid w:val="000E58AC"/>
    <w:rsid w:val="000E624B"/>
    <w:rsid w:val="000F2BBC"/>
    <w:rsid w:val="000F3B03"/>
    <w:rsid w:val="000F43B9"/>
    <w:rsid w:val="000F4727"/>
    <w:rsid w:val="000F4D6B"/>
    <w:rsid w:val="000F5294"/>
    <w:rsid w:val="000F7526"/>
    <w:rsid w:val="00100383"/>
    <w:rsid w:val="001023EB"/>
    <w:rsid w:val="00102E75"/>
    <w:rsid w:val="001049D8"/>
    <w:rsid w:val="001056DF"/>
    <w:rsid w:val="00105FCB"/>
    <w:rsid w:val="00106619"/>
    <w:rsid w:val="0010667E"/>
    <w:rsid w:val="00106DDC"/>
    <w:rsid w:val="001108E0"/>
    <w:rsid w:val="00112D03"/>
    <w:rsid w:val="00112FD3"/>
    <w:rsid w:val="00113CE1"/>
    <w:rsid w:val="00113DE5"/>
    <w:rsid w:val="001149C0"/>
    <w:rsid w:val="001167C3"/>
    <w:rsid w:val="00117426"/>
    <w:rsid w:val="00117B16"/>
    <w:rsid w:val="0012019A"/>
    <w:rsid w:val="00120BF2"/>
    <w:rsid w:val="00120D8D"/>
    <w:rsid w:val="00120DCD"/>
    <w:rsid w:val="0012355F"/>
    <w:rsid w:val="001241B3"/>
    <w:rsid w:val="00130DA5"/>
    <w:rsid w:val="00131155"/>
    <w:rsid w:val="0013142B"/>
    <w:rsid w:val="00134EA5"/>
    <w:rsid w:val="00136FCE"/>
    <w:rsid w:val="00137978"/>
    <w:rsid w:val="00137C40"/>
    <w:rsid w:val="00137CB6"/>
    <w:rsid w:val="001406AB"/>
    <w:rsid w:val="0014076B"/>
    <w:rsid w:val="001424E0"/>
    <w:rsid w:val="001448D8"/>
    <w:rsid w:val="00144AD1"/>
    <w:rsid w:val="0015042E"/>
    <w:rsid w:val="00150473"/>
    <w:rsid w:val="0015070D"/>
    <w:rsid w:val="00150714"/>
    <w:rsid w:val="001526CB"/>
    <w:rsid w:val="00153C35"/>
    <w:rsid w:val="00154F9C"/>
    <w:rsid w:val="001552E7"/>
    <w:rsid w:val="00155799"/>
    <w:rsid w:val="00160446"/>
    <w:rsid w:val="0016191B"/>
    <w:rsid w:val="00164D83"/>
    <w:rsid w:val="00164F93"/>
    <w:rsid w:val="001664F3"/>
    <w:rsid w:val="001678CB"/>
    <w:rsid w:val="00170C67"/>
    <w:rsid w:val="00170FA3"/>
    <w:rsid w:val="00171D39"/>
    <w:rsid w:val="00176E6A"/>
    <w:rsid w:val="001771C2"/>
    <w:rsid w:val="00181271"/>
    <w:rsid w:val="00182943"/>
    <w:rsid w:val="00182F9E"/>
    <w:rsid w:val="00183F6B"/>
    <w:rsid w:val="001872EF"/>
    <w:rsid w:val="00187BB3"/>
    <w:rsid w:val="001906FE"/>
    <w:rsid w:val="001911FB"/>
    <w:rsid w:val="00191648"/>
    <w:rsid w:val="00195F14"/>
    <w:rsid w:val="0019659B"/>
    <w:rsid w:val="00197E77"/>
    <w:rsid w:val="001A080E"/>
    <w:rsid w:val="001A1F0F"/>
    <w:rsid w:val="001A22F0"/>
    <w:rsid w:val="001A59C1"/>
    <w:rsid w:val="001A5E71"/>
    <w:rsid w:val="001B031E"/>
    <w:rsid w:val="001B09CC"/>
    <w:rsid w:val="001B2D4A"/>
    <w:rsid w:val="001B404B"/>
    <w:rsid w:val="001B5073"/>
    <w:rsid w:val="001B7F30"/>
    <w:rsid w:val="001C00D3"/>
    <w:rsid w:val="001C3A39"/>
    <w:rsid w:val="001C3E24"/>
    <w:rsid w:val="001C42B1"/>
    <w:rsid w:val="001C4D5A"/>
    <w:rsid w:val="001C57B5"/>
    <w:rsid w:val="001C627D"/>
    <w:rsid w:val="001D05FA"/>
    <w:rsid w:val="001D0A9E"/>
    <w:rsid w:val="001D1767"/>
    <w:rsid w:val="001D253C"/>
    <w:rsid w:val="001D2550"/>
    <w:rsid w:val="001D26AA"/>
    <w:rsid w:val="001D2CB7"/>
    <w:rsid w:val="001D3581"/>
    <w:rsid w:val="001D482C"/>
    <w:rsid w:val="001D4A16"/>
    <w:rsid w:val="001D5C5E"/>
    <w:rsid w:val="001D71B4"/>
    <w:rsid w:val="001D7758"/>
    <w:rsid w:val="001D7EFF"/>
    <w:rsid w:val="001E020F"/>
    <w:rsid w:val="001E0BD7"/>
    <w:rsid w:val="001E3B75"/>
    <w:rsid w:val="001E51A6"/>
    <w:rsid w:val="001E7AF1"/>
    <w:rsid w:val="001E7D40"/>
    <w:rsid w:val="001F11E6"/>
    <w:rsid w:val="001F17FA"/>
    <w:rsid w:val="001F2303"/>
    <w:rsid w:val="001F2D85"/>
    <w:rsid w:val="001F2FE4"/>
    <w:rsid w:val="001F33ED"/>
    <w:rsid w:val="001F3F9B"/>
    <w:rsid w:val="001F4319"/>
    <w:rsid w:val="001F4FEC"/>
    <w:rsid w:val="001F6385"/>
    <w:rsid w:val="001F63CA"/>
    <w:rsid w:val="001F73D1"/>
    <w:rsid w:val="001F771A"/>
    <w:rsid w:val="00201C2A"/>
    <w:rsid w:val="00201DDE"/>
    <w:rsid w:val="002025BE"/>
    <w:rsid w:val="002029B9"/>
    <w:rsid w:val="0020310A"/>
    <w:rsid w:val="0020430D"/>
    <w:rsid w:val="002046E1"/>
    <w:rsid w:val="002056F2"/>
    <w:rsid w:val="002059C8"/>
    <w:rsid w:val="00206560"/>
    <w:rsid w:val="00207695"/>
    <w:rsid w:val="002079EE"/>
    <w:rsid w:val="00207F6C"/>
    <w:rsid w:val="002114E2"/>
    <w:rsid w:val="00211E58"/>
    <w:rsid w:val="002125FD"/>
    <w:rsid w:val="00212A0B"/>
    <w:rsid w:val="00212B45"/>
    <w:rsid w:val="00213D25"/>
    <w:rsid w:val="0021497B"/>
    <w:rsid w:val="0021565C"/>
    <w:rsid w:val="00215A89"/>
    <w:rsid w:val="00216022"/>
    <w:rsid w:val="0021678B"/>
    <w:rsid w:val="002169C4"/>
    <w:rsid w:val="002173CE"/>
    <w:rsid w:val="00220561"/>
    <w:rsid w:val="00220757"/>
    <w:rsid w:val="00221552"/>
    <w:rsid w:val="00224D3B"/>
    <w:rsid w:val="00224FEC"/>
    <w:rsid w:val="00226929"/>
    <w:rsid w:val="002271B6"/>
    <w:rsid w:val="00227A23"/>
    <w:rsid w:val="00230263"/>
    <w:rsid w:val="00233691"/>
    <w:rsid w:val="00233A8C"/>
    <w:rsid w:val="0023410D"/>
    <w:rsid w:val="0023560F"/>
    <w:rsid w:val="002363B8"/>
    <w:rsid w:val="00237572"/>
    <w:rsid w:val="002403FB"/>
    <w:rsid w:val="002423BE"/>
    <w:rsid w:val="00243E2B"/>
    <w:rsid w:val="00244CAF"/>
    <w:rsid w:val="002450D1"/>
    <w:rsid w:val="00245D30"/>
    <w:rsid w:val="00245F8F"/>
    <w:rsid w:val="002460E0"/>
    <w:rsid w:val="0024654E"/>
    <w:rsid w:val="00246D1A"/>
    <w:rsid w:val="00247CE2"/>
    <w:rsid w:val="00250B5A"/>
    <w:rsid w:val="00250D0C"/>
    <w:rsid w:val="00252020"/>
    <w:rsid w:val="00252224"/>
    <w:rsid w:val="00253562"/>
    <w:rsid w:val="00254382"/>
    <w:rsid w:val="0025441D"/>
    <w:rsid w:val="00256120"/>
    <w:rsid w:val="0025626F"/>
    <w:rsid w:val="0026088F"/>
    <w:rsid w:val="00262133"/>
    <w:rsid w:val="00263FCD"/>
    <w:rsid w:val="00264AEF"/>
    <w:rsid w:val="00265201"/>
    <w:rsid w:val="002702D7"/>
    <w:rsid w:val="002710B7"/>
    <w:rsid w:val="002720D5"/>
    <w:rsid w:val="00272A5B"/>
    <w:rsid w:val="002744F7"/>
    <w:rsid w:val="00274B22"/>
    <w:rsid w:val="00275F3F"/>
    <w:rsid w:val="00275FB5"/>
    <w:rsid w:val="00281A87"/>
    <w:rsid w:val="00282558"/>
    <w:rsid w:val="0028347B"/>
    <w:rsid w:val="002849CA"/>
    <w:rsid w:val="00284BBB"/>
    <w:rsid w:val="00285512"/>
    <w:rsid w:val="00285CD9"/>
    <w:rsid w:val="002860E9"/>
    <w:rsid w:val="00286656"/>
    <w:rsid w:val="00286B79"/>
    <w:rsid w:val="002875BD"/>
    <w:rsid w:val="00287D8D"/>
    <w:rsid w:val="00291826"/>
    <w:rsid w:val="0029188A"/>
    <w:rsid w:val="00291C6A"/>
    <w:rsid w:val="00292DEB"/>
    <w:rsid w:val="00294402"/>
    <w:rsid w:val="00296D2E"/>
    <w:rsid w:val="00297167"/>
    <w:rsid w:val="002A0646"/>
    <w:rsid w:val="002A2DD5"/>
    <w:rsid w:val="002A3789"/>
    <w:rsid w:val="002A3E25"/>
    <w:rsid w:val="002A4257"/>
    <w:rsid w:val="002A50F6"/>
    <w:rsid w:val="002A53CE"/>
    <w:rsid w:val="002A58B2"/>
    <w:rsid w:val="002A59C8"/>
    <w:rsid w:val="002A6152"/>
    <w:rsid w:val="002A6B96"/>
    <w:rsid w:val="002A7B67"/>
    <w:rsid w:val="002B0791"/>
    <w:rsid w:val="002B0D2F"/>
    <w:rsid w:val="002B24EA"/>
    <w:rsid w:val="002B5764"/>
    <w:rsid w:val="002B5A5C"/>
    <w:rsid w:val="002B642B"/>
    <w:rsid w:val="002C37D5"/>
    <w:rsid w:val="002C3D44"/>
    <w:rsid w:val="002C4518"/>
    <w:rsid w:val="002C5F57"/>
    <w:rsid w:val="002C6B5E"/>
    <w:rsid w:val="002C6EC1"/>
    <w:rsid w:val="002C75D3"/>
    <w:rsid w:val="002C7DAF"/>
    <w:rsid w:val="002D077B"/>
    <w:rsid w:val="002D07FF"/>
    <w:rsid w:val="002D1370"/>
    <w:rsid w:val="002D15C6"/>
    <w:rsid w:val="002D21DF"/>
    <w:rsid w:val="002D4DDA"/>
    <w:rsid w:val="002E5653"/>
    <w:rsid w:val="002E6003"/>
    <w:rsid w:val="002E615A"/>
    <w:rsid w:val="002E7303"/>
    <w:rsid w:val="002E7842"/>
    <w:rsid w:val="002E79D6"/>
    <w:rsid w:val="002F0613"/>
    <w:rsid w:val="002F080D"/>
    <w:rsid w:val="002F0ECA"/>
    <w:rsid w:val="002F1D94"/>
    <w:rsid w:val="002F1DD2"/>
    <w:rsid w:val="002F2663"/>
    <w:rsid w:val="002F32BE"/>
    <w:rsid w:val="002F6FEF"/>
    <w:rsid w:val="00300A2F"/>
    <w:rsid w:val="00300AF8"/>
    <w:rsid w:val="003021F9"/>
    <w:rsid w:val="00302F08"/>
    <w:rsid w:val="003049F0"/>
    <w:rsid w:val="00305EFD"/>
    <w:rsid w:val="00306DE7"/>
    <w:rsid w:val="0031124D"/>
    <w:rsid w:val="003119C9"/>
    <w:rsid w:val="0031236C"/>
    <w:rsid w:val="00312818"/>
    <w:rsid w:val="0031297F"/>
    <w:rsid w:val="00314280"/>
    <w:rsid w:val="003143EA"/>
    <w:rsid w:val="00315825"/>
    <w:rsid w:val="00315F32"/>
    <w:rsid w:val="003174A8"/>
    <w:rsid w:val="0031765A"/>
    <w:rsid w:val="00320DEC"/>
    <w:rsid w:val="00324918"/>
    <w:rsid w:val="00324C4F"/>
    <w:rsid w:val="00326B32"/>
    <w:rsid w:val="00327EA9"/>
    <w:rsid w:val="003329A3"/>
    <w:rsid w:val="0033322A"/>
    <w:rsid w:val="003335D1"/>
    <w:rsid w:val="00335902"/>
    <w:rsid w:val="003363A6"/>
    <w:rsid w:val="003423EB"/>
    <w:rsid w:val="00343D41"/>
    <w:rsid w:val="0034407D"/>
    <w:rsid w:val="00345491"/>
    <w:rsid w:val="00345BB2"/>
    <w:rsid w:val="003466E3"/>
    <w:rsid w:val="00346995"/>
    <w:rsid w:val="00352F55"/>
    <w:rsid w:val="00355833"/>
    <w:rsid w:val="00355CFD"/>
    <w:rsid w:val="0035785A"/>
    <w:rsid w:val="0036036C"/>
    <w:rsid w:val="0036110F"/>
    <w:rsid w:val="00361495"/>
    <w:rsid w:val="00361DC2"/>
    <w:rsid w:val="00362BFF"/>
    <w:rsid w:val="00364098"/>
    <w:rsid w:val="0036587D"/>
    <w:rsid w:val="00370CF1"/>
    <w:rsid w:val="00370EF3"/>
    <w:rsid w:val="003712E3"/>
    <w:rsid w:val="003716FA"/>
    <w:rsid w:val="003720A7"/>
    <w:rsid w:val="00372989"/>
    <w:rsid w:val="00372CFC"/>
    <w:rsid w:val="003739E0"/>
    <w:rsid w:val="00373C38"/>
    <w:rsid w:val="00375EFE"/>
    <w:rsid w:val="003779B7"/>
    <w:rsid w:val="00377D61"/>
    <w:rsid w:val="003805DF"/>
    <w:rsid w:val="00380D33"/>
    <w:rsid w:val="00380FC4"/>
    <w:rsid w:val="00381D85"/>
    <w:rsid w:val="00383734"/>
    <w:rsid w:val="0038546E"/>
    <w:rsid w:val="003855D3"/>
    <w:rsid w:val="00385B4F"/>
    <w:rsid w:val="00387E8D"/>
    <w:rsid w:val="003903A7"/>
    <w:rsid w:val="00390BA2"/>
    <w:rsid w:val="00390F92"/>
    <w:rsid w:val="0039483E"/>
    <w:rsid w:val="00394EEC"/>
    <w:rsid w:val="003954D7"/>
    <w:rsid w:val="003958B6"/>
    <w:rsid w:val="003962C3"/>
    <w:rsid w:val="003968A6"/>
    <w:rsid w:val="003A0E68"/>
    <w:rsid w:val="003A10E7"/>
    <w:rsid w:val="003A2DD9"/>
    <w:rsid w:val="003A4A6B"/>
    <w:rsid w:val="003A5CE5"/>
    <w:rsid w:val="003A74B4"/>
    <w:rsid w:val="003B1FF1"/>
    <w:rsid w:val="003B3427"/>
    <w:rsid w:val="003B34D1"/>
    <w:rsid w:val="003B4378"/>
    <w:rsid w:val="003B4BE7"/>
    <w:rsid w:val="003B5598"/>
    <w:rsid w:val="003B7122"/>
    <w:rsid w:val="003B72DF"/>
    <w:rsid w:val="003B7A0B"/>
    <w:rsid w:val="003C2D7E"/>
    <w:rsid w:val="003C3EB9"/>
    <w:rsid w:val="003C41E8"/>
    <w:rsid w:val="003C4453"/>
    <w:rsid w:val="003C49C7"/>
    <w:rsid w:val="003D0233"/>
    <w:rsid w:val="003D19AD"/>
    <w:rsid w:val="003D333F"/>
    <w:rsid w:val="003D3444"/>
    <w:rsid w:val="003D3CE0"/>
    <w:rsid w:val="003D443D"/>
    <w:rsid w:val="003D476B"/>
    <w:rsid w:val="003D47A4"/>
    <w:rsid w:val="003D55C4"/>
    <w:rsid w:val="003D727F"/>
    <w:rsid w:val="003D7484"/>
    <w:rsid w:val="003D77F6"/>
    <w:rsid w:val="003D7805"/>
    <w:rsid w:val="003E23DD"/>
    <w:rsid w:val="003E27FF"/>
    <w:rsid w:val="003E2A0F"/>
    <w:rsid w:val="003E2E75"/>
    <w:rsid w:val="003E43F9"/>
    <w:rsid w:val="003E4EF2"/>
    <w:rsid w:val="003E55BD"/>
    <w:rsid w:val="003E5D19"/>
    <w:rsid w:val="003F01CC"/>
    <w:rsid w:val="003F0508"/>
    <w:rsid w:val="003F0C01"/>
    <w:rsid w:val="003F1A8A"/>
    <w:rsid w:val="003F2252"/>
    <w:rsid w:val="003F6C00"/>
    <w:rsid w:val="003F6C55"/>
    <w:rsid w:val="00401C62"/>
    <w:rsid w:val="0040321F"/>
    <w:rsid w:val="0040440A"/>
    <w:rsid w:val="00405711"/>
    <w:rsid w:val="0040576D"/>
    <w:rsid w:val="004100BD"/>
    <w:rsid w:val="004129D8"/>
    <w:rsid w:val="00413131"/>
    <w:rsid w:val="00414EAB"/>
    <w:rsid w:val="004154D1"/>
    <w:rsid w:val="004159C1"/>
    <w:rsid w:val="00415F44"/>
    <w:rsid w:val="0041667C"/>
    <w:rsid w:val="00420685"/>
    <w:rsid w:val="00421117"/>
    <w:rsid w:val="00421BD6"/>
    <w:rsid w:val="0042321D"/>
    <w:rsid w:val="00424C89"/>
    <w:rsid w:val="004257E9"/>
    <w:rsid w:val="00426522"/>
    <w:rsid w:val="00426C02"/>
    <w:rsid w:val="004314AE"/>
    <w:rsid w:val="00432D7F"/>
    <w:rsid w:val="00433D1F"/>
    <w:rsid w:val="00433D58"/>
    <w:rsid w:val="0043508C"/>
    <w:rsid w:val="00436BB2"/>
    <w:rsid w:val="00437593"/>
    <w:rsid w:val="00441499"/>
    <w:rsid w:val="0044364B"/>
    <w:rsid w:val="0044467A"/>
    <w:rsid w:val="004446F4"/>
    <w:rsid w:val="00444BEF"/>
    <w:rsid w:val="00444D6A"/>
    <w:rsid w:val="0044541B"/>
    <w:rsid w:val="0044594F"/>
    <w:rsid w:val="004472C4"/>
    <w:rsid w:val="00450FD0"/>
    <w:rsid w:val="004511DB"/>
    <w:rsid w:val="00451550"/>
    <w:rsid w:val="004517F9"/>
    <w:rsid w:val="00451F8C"/>
    <w:rsid w:val="004533C7"/>
    <w:rsid w:val="0045344B"/>
    <w:rsid w:val="0045394A"/>
    <w:rsid w:val="0045562E"/>
    <w:rsid w:val="0046276B"/>
    <w:rsid w:val="00462FBB"/>
    <w:rsid w:val="00465FD9"/>
    <w:rsid w:val="00466A74"/>
    <w:rsid w:val="004678F3"/>
    <w:rsid w:val="0047045D"/>
    <w:rsid w:val="0047089E"/>
    <w:rsid w:val="00470A74"/>
    <w:rsid w:val="00471059"/>
    <w:rsid w:val="004737FD"/>
    <w:rsid w:val="00473D6B"/>
    <w:rsid w:val="00474220"/>
    <w:rsid w:val="004742B0"/>
    <w:rsid w:val="004749B9"/>
    <w:rsid w:val="00475F44"/>
    <w:rsid w:val="00477B66"/>
    <w:rsid w:val="00480690"/>
    <w:rsid w:val="004806F2"/>
    <w:rsid w:val="00481776"/>
    <w:rsid w:val="004818B4"/>
    <w:rsid w:val="00482254"/>
    <w:rsid w:val="004826F1"/>
    <w:rsid w:val="00491F4D"/>
    <w:rsid w:val="004937C9"/>
    <w:rsid w:val="0049383B"/>
    <w:rsid w:val="00494E24"/>
    <w:rsid w:val="00495C2D"/>
    <w:rsid w:val="004970EF"/>
    <w:rsid w:val="004A026F"/>
    <w:rsid w:val="004A2C03"/>
    <w:rsid w:val="004A3552"/>
    <w:rsid w:val="004A5809"/>
    <w:rsid w:val="004B0E7C"/>
    <w:rsid w:val="004B106E"/>
    <w:rsid w:val="004B14C4"/>
    <w:rsid w:val="004B1C8E"/>
    <w:rsid w:val="004B21AD"/>
    <w:rsid w:val="004B2CB4"/>
    <w:rsid w:val="004B312B"/>
    <w:rsid w:val="004B4666"/>
    <w:rsid w:val="004C1DF2"/>
    <w:rsid w:val="004C212B"/>
    <w:rsid w:val="004C29F3"/>
    <w:rsid w:val="004C473C"/>
    <w:rsid w:val="004C54A1"/>
    <w:rsid w:val="004C5DC9"/>
    <w:rsid w:val="004C64EC"/>
    <w:rsid w:val="004C6B0E"/>
    <w:rsid w:val="004C76EB"/>
    <w:rsid w:val="004D1659"/>
    <w:rsid w:val="004D1BE0"/>
    <w:rsid w:val="004D1EE2"/>
    <w:rsid w:val="004D304E"/>
    <w:rsid w:val="004D33CA"/>
    <w:rsid w:val="004D428C"/>
    <w:rsid w:val="004D50E6"/>
    <w:rsid w:val="004D5DD6"/>
    <w:rsid w:val="004D6615"/>
    <w:rsid w:val="004D7751"/>
    <w:rsid w:val="004D7877"/>
    <w:rsid w:val="004D7E8D"/>
    <w:rsid w:val="004E0A1E"/>
    <w:rsid w:val="004E2EAD"/>
    <w:rsid w:val="004E3E3A"/>
    <w:rsid w:val="004E5750"/>
    <w:rsid w:val="004E6538"/>
    <w:rsid w:val="004F0D68"/>
    <w:rsid w:val="004F150A"/>
    <w:rsid w:val="004F2F45"/>
    <w:rsid w:val="004F3E27"/>
    <w:rsid w:val="004F3FB5"/>
    <w:rsid w:val="004F498B"/>
    <w:rsid w:val="004F6A33"/>
    <w:rsid w:val="004F7F93"/>
    <w:rsid w:val="00500B2B"/>
    <w:rsid w:val="00501084"/>
    <w:rsid w:val="00501B4B"/>
    <w:rsid w:val="00501B98"/>
    <w:rsid w:val="00504E29"/>
    <w:rsid w:val="00505044"/>
    <w:rsid w:val="00505046"/>
    <w:rsid w:val="00506229"/>
    <w:rsid w:val="0050649B"/>
    <w:rsid w:val="00506C0A"/>
    <w:rsid w:val="00507CAE"/>
    <w:rsid w:val="00510BC1"/>
    <w:rsid w:val="00510CC4"/>
    <w:rsid w:val="00511FAB"/>
    <w:rsid w:val="005124D6"/>
    <w:rsid w:val="00512635"/>
    <w:rsid w:val="005129C8"/>
    <w:rsid w:val="00512D1B"/>
    <w:rsid w:val="00514860"/>
    <w:rsid w:val="00515D7C"/>
    <w:rsid w:val="00515F2E"/>
    <w:rsid w:val="0051656B"/>
    <w:rsid w:val="0051661F"/>
    <w:rsid w:val="00517146"/>
    <w:rsid w:val="0051736A"/>
    <w:rsid w:val="00522822"/>
    <w:rsid w:val="00523F53"/>
    <w:rsid w:val="00524418"/>
    <w:rsid w:val="00526678"/>
    <w:rsid w:val="00527A76"/>
    <w:rsid w:val="005305B1"/>
    <w:rsid w:val="00530E9C"/>
    <w:rsid w:val="00531212"/>
    <w:rsid w:val="005318CB"/>
    <w:rsid w:val="005321F8"/>
    <w:rsid w:val="005332FE"/>
    <w:rsid w:val="00534959"/>
    <w:rsid w:val="00535448"/>
    <w:rsid w:val="005354D7"/>
    <w:rsid w:val="00535C42"/>
    <w:rsid w:val="0054256D"/>
    <w:rsid w:val="00542658"/>
    <w:rsid w:val="0054475F"/>
    <w:rsid w:val="005451A3"/>
    <w:rsid w:val="00547FC7"/>
    <w:rsid w:val="005507A3"/>
    <w:rsid w:val="005511F3"/>
    <w:rsid w:val="00551548"/>
    <w:rsid w:val="005515F5"/>
    <w:rsid w:val="00551ED4"/>
    <w:rsid w:val="00552A17"/>
    <w:rsid w:val="005561D2"/>
    <w:rsid w:val="00556BA7"/>
    <w:rsid w:val="00556FA3"/>
    <w:rsid w:val="005579AE"/>
    <w:rsid w:val="005579E1"/>
    <w:rsid w:val="00557EDD"/>
    <w:rsid w:val="00561399"/>
    <w:rsid w:val="0056261C"/>
    <w:rsid w:val="00562CA9"/>
    <w:rsid w:val="00563806"/>
    <w:rsid w:val="005641D6"/>
    <w:rsid w:val="0056421E"/>
    <w:rsid w:val="0056452F"/>
    <w:rsid w:val="005668B0"/>
    <w:rsid w:val="00567C7B"/>
    <w:rsid w:val="005702E8"/>
    <w:rsid w:val="00571A99"/>
    <w:rsid w:val="00571B21"/>
    <w:rsid w:val="00571DE0"/>
    <w:rsid w:val="0057224C"/>
    <w:rsid w:val="00572FF1"/>
    <w:rsid w:val="00574460"/>
    <w:rsid w:val="005744E8"/>
    <w:rsid w:val="00574B51"/>
    <w:rsid w:val="00574BB3"/>
    <w:rsid w:val="00576776"/>
    <w:rsid w:val="00580F51"/>
    <w:rsid w:val="005818F7"/>
    <w:rsid w:val="00581F7A"/>
    <w:rsid w:val="00582B90"/>
    <w:rsid w:val="00582F4C"/>
    <w:rsid w:val="00584C13"/>
    <w:rsid w:val="00585323"/>
    <w:rsid w:val="00585F4B"/>
    <w:rsid w:val="0059062A"/>
    <w:rsid w:val="00591037"/>
    <w:rsid w:val="005912DF"/>
    <w:rsid w:val="0059207A"/>
    <w:rsid w:val="00594666"/>
    <w:rsid w:val="005947F4"/>
    <w:rsid w:val="00594E20"/>
    <w:rsid w:val="005955BB"/>
    <w:rsid w:val="00596401"/>
    <w:rsid w:val="005A073E"/>
    <w:rsid w:val="005A1EB4"/>
    <w:rsid w:val="005A22F5"/>
    <w:rsid w:val="005A3622"/>
    <w:rsid w:val="005A38D7"/>
    <w:rsid w:val="005A3D34"/>
    <w:rsid w:val="005A4428"/>
    <w:rsid w:val="005A469B"/>
    <w:rsid w:val="005A4830"/>
    <w:rsid w:val="005A67B8"/>
    <w:rsid w:val="005A6E6A"/>
    <w:rsid w:val="005A7539"/>
    <w:rsid w:val="005A77A4"/>
    <w:rsid w:val="005A7896"/>
    <w:rsid w:val="005A7A83"/>
    <w:rsid w:val="005A7EA5"/>
    <w:rsid w:val="005B15B6"/>
    <w:rsid w:val="005B1989"/>
    <w:rsid w:val="005B2EFD"/>
    <w:rsid w:val="005B38F5"/>
    <w:rsid w:val="005B3AFD"/>
    <w:rsid w:val="005B5505"/>
    <w:rsid w:val="005B5FB7"/>
    <w:rsid w:val="005C008C"/>
    <w:rsid w:val="005C2819"/>
    <w:rsid w:val="005C3AC6"/>
    <w:rsid w:val="005C5199"/>
    <w:rsid w:val="005D0159"/>
    <w:rsid w:val="005D2CE5"/>
    <w:rsid w:val="005D35EA"/>
    <w:rsid w:val="005D3DE2"/>
    <w:rsid w:val="005D66D6"/>
    <w:rsid w:val="005D6C9F"/>
    <w:rsid w:val="005E03C1"/>
    <w:rsid w:val="005E05C5"/>
    <w:rsid w:val="005E0DC8"/>
    <w:rsid w:val="005E55CE"/>
    <w:rsid w:val="005E68CE"/>
    <w:rsid w:val="005E7222"/>
    <w:rsid w:val="005E7513"/>
    <w:rsid w:val="005F193B"/>
    <w:rsid w:val="005F3819"/>
    <w:rsid w:val="005F393E"/>
    <w:rsid w:val="005F4710"/>
    <w:rsid w:val="005F67C0"/>
    <w:rsid w:val="005F6D41"/>
    <w:rsid w:val="005F77B6"/>
    <w:rsid w:val="005F7A4A"/>
    <w:rsid w:val="005F7B3B"/>
    <w:rsid w:val="00602F89"/>
    <w:rsid w:val="0060303A"/>
    <w:rsid w:val="00604F8E"/>
    <w:rsid w:val="006050A4"/>
    <w:rsid w:val="00605268"/>
    <w:rsid w:val="00605712"/>
    <w:rsid w:val="00607630"/>
    <w:rsid w:val="006077E7"/>
    <w:rsid w:val="00607C17"/>
    <w:rsid w:val="00616E5E"/>
    <w:rsid w:val="00620B2E"/>
    <w:rsid w:val="00621705"/>
    <w:rsid w:val="006221BC"/>
    <w:rsid w:val="00623308"/>
    <w:rsid w:val="00624749"/>
    <w:rsid w:val="00625539"/>
    <w:rsid w:val="00626039"/>
    <w:rsid w:val="006261FA"/>
    <w:rsid w:val="00626710"/>
    <w:rsid w:val="006313C0"/>
    <w:rsid w:val="0063322F"/>
    <w:rsid w:val="00635311"/>
    <w:rsid w:val="00635C5C"/>
    <w:rsid w:val="006361A9"/>
    <w:rsid w:val="006364BA"/>
    <w:rsid w:val="00636F87"/>
    <w:rsid w:val="00640460"/>
    <w:rsid w:val="00640A13"/>
    <w:rsid w:val="006415B5"/>
    <w:rsid w:val="00641EB8"/>
    <w:rsid w:val="00642D70"/>
    <w:rsid w:val="0064637A"/>
    <w:rsid w:val="00646F8D"/>
    <w:rsid w:val="00650995"/>
    <w:rsid w:val="0065187A"/>
    <w:rsid w:val="0065199E"/>
    <w:rsid w:val="0065509E"/>
    <w:rsid w:val="00655663"/>
    <w:rsid w:val="006565A3"/>
    <w:rsid w:val="00656688"/>
    <w:rsid w:val="00656ED0"/>
    <w:rsid w:val="00656EE7"/>
    <w:rsid w:val="00657317"/>
    <w:rsid w:val="006579EC"/>
    <w:rsid w:val="00657DC4"/>
    <w:rsid w:val="00660937"/>
    <w:rsid w:val="0066377D"/>
    <w:rsid w:val="00664E8C"/>
    <w:rsid w:val="0066511F"/>
    <w:rsid w:val="00665B12"/>
    <w:rsid w:val="00665E1B"/>
    <w:rsid w:val="00667D7B"/>
    <w:rsid w:val="00671D2D"/>
    <w:rsid w:val="00676F39"/>
    <w:rsid w:val="006800FE"/>
    <w:rsid w:val="006844CF"/>
    <w:rsid w:val="00685485"/>
    <w:rsid w:val="00686449"/>
    <w:rsid w:val="0068717B"/>
    <w:rsid w:val="00687416"/>
    <w:rsid w:val="00691D48"/>
    <w:rsid w:val="00692559"/>
    <w:rsid w:val="006953DF"/>
    <w:rsid w:val="00695426"/>
    <w:rsid w:val="006972DD"/>
    <w:rsid w:val="006A0BEF"/>
    <w:rsid w:val="006A24C2"/>
    <w:rsid w:val="006A4C73"/>
    <w:rsid w:val="006A667D"/>
    <w:rsid w:val="006A6770"/>
    <w:rsid w:val="006A6B47"/>
    <w:rsid w:val="006A7A97"/>
    <w:rsid w:val="006B1052"/>
    <w:rsid w:val="006B1BE2"/>
    <w:rsid w:val="006B3E79"/>
    <w:rsid w:val="006B3F8D"/>
    <w:rsid w:val="006B48B9"/>
    <w:rsid w:val="006B5543"/>
    <w:rsid w:val="006B5607"/>
    <w:rsid w:val="006B610C"/>
    <w:rsid w:val="006B63C6"/>
    <w:rsid w:val="006B7319"/>
    <w:rsid w:val="006B7FEA"/>
    <w:rsid w:val="006C03D7"/>
    <w:rsid w:val="006C0C11"/>
    <w:rsid w:val="006C3AC1"/>
    <w:rsid w:val="006C4565"/>
    <w:rsid w:val="006C5410"/>
    <w:rsid w:val="006C656C"/>
    <w:rsid w:val="006C73D4"/>
    <w:rsid w:val="006C7517"/>
    <w:rsid w:val="006C7C96"/>
    <w:rsid w:val="006D1410"/>
    <w:rsid w:val="006D2AAC"/>
    <w:rsid w:val="006D4A60"/>
    <w:rsid w:val="006D4B3A"/>
    <w:rsid w:val="006D62EC"/>
    <w:rsid w:val="006D6446"/>
    <w:rsid w:val="006E00DB"/>
    <w:rsid w:val="006E3F4C"/>
    <w:rsid w:val="006E70F6"/>
    <w:rsid w:val="006F1DE8"/>
    <w:rsid w:val="006F230C"/>
    <w:rsid w:val="006F2C38"/>
    <w:rsid w:val="006F2D8C"/>
    <w:rsid w:val="006F3D00"/>
    <w:rsid w:val="006F42B6"/>
    <w:rsid w:val="006F53E1"/>
    <w:rsid w:val="006F6046"/>
    <w:rsid w:val="006F73C2"/>
    <w:rsid w:val="00700032"/>
    <w:rsid w:val="00700C8E"/>
    <w:rsid w:val="007011EC"/>
    <w:rsid w:val="00701E70"/>
    <w:rsid w:val="0070291F"/>
    <w:rsid w:val="00702D8D"/>
    <w:rsid w:val="00703DA9"/>
    <w:rsid w:val="007050F2"/>
    <w:rsid w:val="00706D66"/>
    <w:rsid w:val="00710FBF"/>
    <w:rsid w:val="0071217E"/>
    <w:rsid w:val="0071662E"/>
    <w:rsid w:val="0072151B"/>
    <w:rsid w:val="007219F1"/>
    <w:rsid w:val="00722F24"/>
    <w:rsid w:val="00723C51"/>
    <w:rsid w:val="00723E73"/>
    <w:rsid w:val="007302B6"/>
    <w:rsid w:val="00730DEA"/>
    <w:rsid w:val="00733BC6"/>
    <w:rsid w:val="00734AB4"/>
    <w:rsid w:val="00735DEE"/>
    <w:rsid w:val="007369F7"/>
    <w:rsid w:val="00736AB9"/>
    <w:rsid w:val="00737329"/>
    <w:rsid w:val="00737F17"/>
    <w:rsid w:val="007401EF"/>
    <w:rsid w:val="007402BC"/>
    <w:rsid w:val="007414EF"/>
    <w:rsid w:val="007443FB"/>
    <w:rsid w:val="00744E6A"/>
    <w:rsid w:val="00746DF0"/>
    <w:rsid w:val="00750BCE"/>
    <w:rsid w:val="007511D8"/>
    <w:rsid w:val="007514B4"/>
    <w:rsid w:val="00752195"/>
    <w:rsid w:val="007524C6"/>
    <w:rsid w:val="00756E6C"/>
    <w:rsid w:val="0075704E"/>
    <w:rsid w:val="007574F3"/>
    <w:rsid w:val="007606C4"/>
    <w:rsid w:val="00761764"/>
    <w:rsid w:val="0076259E"/>
    <w:rsid w:val="00763E59"/>
    <w:rsid w:val="00764280"/>
    <w:rsid w:val="0076433D"/>
    <w:rsid w:val="00764E57"/>
    <w:rsid w:val="007651C6"/>
    <w:rsid w:val="00766684"/>
    <w:rsid w:val="00766C41"/>
    <w:rsid w:val="00770FD7"/>
    <w:rsid w:val="0077248D"/>
    <w:rsid w:val="007736D6"/>
    <w:rsid w:val="00773B98"/>
    <w:rsid w:val="00774283"/>
    <w:rsid w:val="007743D8"/>
    <w:rsid w:val="00774D0B"/>
    <w:rsid w:val="00775F2F"/>
    <w:rsid w:val="00776998"/>
    <w:rsid w:val="00777591"/>
    <w:rsid w:val="007802CF"/>
    <w:rsid w:val="00786231"/>
    <w:rsid w:val="00787646"/>
    <w:rsid w:val="0079036D"/>
    <w:rsid w:val="00791204"/>
    <w:rsid w:val="00792158"/>
    <w:rsid w:val="00793154"/>
    <w:rsid w:val="007936DE"/>
    <w:rsid w:val="00793B46"/>
    <w:rsid w:val="00793B53"/>
    <w:rsid w:val="007960A7"/>
    <w:rsid w:val="00796B3F"/>
    <w:rsid w:val="007979B4"/>
    <w:rsid w:val="00797E81"/>
    <w:rsid w:val="007A0466"/>
    <w:rsid w:val="007A146D"/>
    <w:rsid w:val="007A1E87"/>
    <w:rsid w:val="007A3713"/>
    <w:rsid w:val="007A44F0"/>
    <w:rsid w:val="007A45EC"/>
    <w:rsid w:val="007A4A54"/>
    <w:rsid w:val="007A7601"/>
    <w:rsid w:val="007A7825"/>
    <w:rsid w:val="007A7859"/>
    <w:rsid w:val="007B3E60"/>
    <w:rsid w:val="007B66ED"/>
    <w:rsid w:val="007B6990"/>
    <w:rsid w:val="007B79D9"/>
    <w:rsid w:val="007C0F50"/>
    <w:rsid w:val="007C1938"/>
    <w:rsid w:val="007C1D4D"/>
    <w:rsid w:val="007C27E3"/>
    <w:rsid w:val="007C3809"/>
    <w:rsid w:val="007C4FE9"/>
    <w:rsid w:val="007C66E1"/>
    <w:rsid w:val="007D0600"/>
    <w:rsid w:val="007D121E"/>
    <w:rsid w:val="007D1B98"/>
    <w:rsid w:val="007D302A"/>
    <w:rsid w:val="007D364B"/>
    <w:rsid w:val="007D3A5B"/>
    <w:rsid w:val="007D4C5B"/>
    <w:rsid w:val="007D56F8"/>
    <w:rsid w:val="007D5CAC"/>
    <w:rsid w:val="007E1F34"/>
    <w:rsid w:val="007E33A7"/>
    <w:rsid w:val="007E44A1"/>
    <w:rsid w:val="007E4817"/>
    <w:rsid w:val="007E593C"/>
    <w:rsid w:val="007E7150"/>
    <w:rsid w:val="007F1CCD"/>
    <w:rsid w:val="007F3D41"/>
    <w:rsid w:val="007F400F"/>
    <w:rsid w:val="007F42DA"/>
    <w:rsid w:val="007F5AFC"/>
    <w:rsid w:val="007F6D28"/>
    <w:rsid w:val="007F70C5"/>
    <w:rsid w:val="007F7A17"/>
    <w:rsid w:val="00800262"/>
    <w:rsid w:val="00800D32"/>
    <w:rsid w:val="00802C9B"/>
    <w:rsid w:val="008046B5"/>
    <w:rsid w:val="00805DBC"/>
    <w:rsid w:val="0081088A"/>
    <w:rsid w:val="0081233F"/>
    <w:rsid w:val="008133AF"/>
    <w:rsid w:val="0081466E"/>
    <w:rsid w:val="008147F1"/>
    <w:rsid w:val="00815181"/>
    <w:rsid w:val="0081631F"/>
    <w:rsid w:val="00817C68"/>
    <w:rsid w:val="00820CB2"/>
    <w:rsid w:val="008210A7"/>
    <w:rsid w:val="00822649"/>
    <w:rsid w:val="0082411E"/>
    <w:rsid w:val="00825558"/>
    <w:rsid w:val="00825672"/>
    <w:rsid w:val="0082610B"/>
    <w:rsid w:val="008304FB"/>
    <w:rsid w:val="00831405"/>
    <w:rsid w:val="00832C95"/>
    <w:rsid w:val="0083324B"/>
    <w:rsid w:val="00833F57"/>
    <w:rsid w:val="008347D2"/>
    <w:rsid w:val="00835691"/>
    <w:rsid w:val="00835D1C"/>
    <w:rsid w:val="0083675E"/>
    <w:rsid w:val="00836B05"/>
    <w:rsid w:val="00842339"/>
    <w:rsid w:val="0084345C"/>
    <w:rsid w:val="00844E35"/>
    <w:rsid w:val="008464A2"/>
    <w:rsid w:val="0084728E"/>
    <w:rsid w:val="008479FC"/>
    <w:rsid w:val="00850D4F"/>
    <w:rsid w:val="0085167D"/>
    <w:rsid w:val="00852E73"/>
    <w:rsid w:val="008544F0"/>
    <w:rsid w:val="00855CCF"/>
    <w:rsid w:val="00855F15"/>
    <w:rsid w:val="00856FD5"/>
    <w:rsid w:val="00860E10"/>
    <w:rsid w:val="00864F11"/>
    <w:rsid w:val="0086784D"/>
    <w:rsid w:val="00870159"/>
    <w:rsid w:val="008706C7"/>
    <w:rsid w:val="008708A0"/>
    <w:rsid w:val="008733F0"/>
    <w:rsid w:val="00874596"/>
    <w:rsid w:val="0087587E"/>
    <w:rsid w:val="0087634C"/>
    <w:rsid w:val="0088013A"/>
    <w:rsid w:val="00880D2C"/>
    <w:rsid w:val="0088242E"/>
    <w:rsid w:val="00883234"/>
    <w:rsid w:val="00883C6E"/>
    <w:rsid w:val="00884F00"/>
    <w:rsid w:val="008855F1"/>
    <w:rsid w:val="00887C80"/>
    <w:rsid w:val="008911B9"/>
    <w:rsid w:val="0089132A"/>
    <w:rsid w:val="00891A9E"/>
    <w:rsid w:val="00893397"/>
    <w:rsid w:val="00894441"/>
    <w:rsid w:val="00895564"/>
    <w:rsid w:val="00895590"/>
    <w:rsid w:val="00895731"/>
    <w:rsid w:val="00897BE5"/>
    <w:rsid w:val="00897C2D"/>
    <w:rsid w:val="008A0423"/>
    <w:rsid w:val="008A205A"/>
    <w:rsid w:val="008A2E84"/>
    <w:rsid w:val="008A428E"/>
    <w:rsid w:val="008A4C1C"/>
    <w:rsid w:val="008A4D5B"/>
    <w:rsid w:val="008A4D68"/>
    <w:rsid w:val="008A5B1C"/>
    <w:rsid w:val="008A679D"/>
    <w:rsid w:val="008A6A27"/>
    <w:rsid w:val="008A7030"/>
    <w:rsid w:val="008B0C4D"/>
    <w:rsid w:val="008B0E23"/>
    <w:rsid w:val="008B1D1B"/>
    <w:rsid w:val="008B372D"/>
    <w:rsid w:val="008B3D60"/>
    <w:rsid w:val="008B4DC5"/>
    <w:rsid w:val="008B4F2F"/>
    <w:rsid w:val="008B5565"/>
    <w:rsid w:val="008B5BAD"/>
    <w:rsid w:val="008B5FC6"/>
    <w:rsid w:val="008B63B1"/>
    <w:rsid w:val="008C0D02"/>
    <w:rsid w:val="008C114C"/>
    <w:rsid w:val="008C1179"/>
    <w:rsid w:val="008C1BB9"/>
    <w:rsid w:val="008D02B9"/>
    <w:rsid w:val="008D0D31"/>
    <w:rsid w:val="008D120F"/>
    <w:rsid w:val="008D126D"/>
    <w:rsid w:val="008D1C00"/>
    <w:rsid w:val="008D1D9A"/>
    <w:rsid w:val="008D26BE"/>
    <w:rsid w:val="008D2C17"/>
    <w:rsid w:val="008D3F1C"/>
    <w:rsid w:val="008D486A"/>
    <w:rsid w:val="008D49AA"/>
    <w:rsid w:val="008D4D0F"/>
    <w:rsid w:val="008D6621"/>
    <w:rsid w:val="008E1175"/>
    <w:rsid w:val="008E1DFB"/>
    <w:rsid w:val="008E3F16"/>
    <w:rsid w:val="008E445C"/>
    <w:rsid w:val="008E4A64"/>
    <w:rsid w:val="008E55B4"/>
    <w:rsid w:val="008E6476"/>
    <w:rsid w:val="008E7D41"/>
    <w:rsid w:val="008F0634"/>
    <w:rsid w:val="008F078B"/>
    <w:rsid w:val="008F07C9"/>
    <w:rsid w:val="008F07D2"/>
    <w:rsid w:val="008F21C5"/>
    <w:rsid w:val="008F35E5"/>
    <w:rsid w:val="008F3EDC"/>
    <w:rsid w:val="008F4567"/>
    <w:rsid w:val="008F5214"/>
    <w:rsid w:val="008F779B"/>
    <w:rsid w:val="0090045C"/>
    <w:rsid w:val="0090229C"/>
    <w:rsid w:val="009022C6"/>
    <w:rsid w:val="00903109"/>
    <w:rsid w:val="009031E1"/>
    <w:rsid w:val="009046E3"/>
    <w:rsid w:val="0090608E"/>
    <w:rsid w:val="00906570"/>
    <w:rsid w:val="00910107"/>
    <w:rsid w:val="00911945"/>
    <w:rsid w:val="0091327F"/>
    <w:rsid w:val="00915265"/>
    <w:rsid w:val="009169E6"/>
    <w:rsid w:val="00920B22"/>
    <w:rsid w:val="00922AD2"/>
    <w:rsid w:val="00922D86"/>
    <w:rsid w:val="00923179"/>
    <w:rsid w:val="00925803"/>
    <w:rsid w:val="009265E3"/>
    <w:rsid w:val="009272D6"/>
    <w:rsid w:val="009273BD"/>
    <w:rsid w:val="009301FE"/>
    <w:rsid w:val="00930E67"/>
    <w:rsid w:val="009314A7"/>
    <w:rsid w:val="0093184A"/>
    <w:rsid w:val="0093220B"/>
    <w:rsid w:val="00932271"/>
    <w:rsid w:val="00932619"/>
    <w:rsid w:val="009336B7"/>
    <w:rsid w:val="009348CF"/>
    <w:rsid w:val="00940219"/>
    <w:rsid w:val="00941BC7"/>
    <w:rsid w:val="00941D0A"/>
    <w:rsid w:val="00942469"/>
    <w:rsid w:val="00942A1F"/>
    <w:rsid w:val="0094394C"/>
    <w:rsid w:val="00943D42"/>
    <w:rsid w:val="00945FA8"/>
    <w:rsid w:val="009470F2"/>
    <w:rsid w:val="0095188B"/>
    <w:rsid w:val="009537CA"/>
    <w:rsid w:val="00954AC9"/>
    <w:rsid w:val="00955A77"/>
    <w:rsid w:val="00962EFF"/>
    <w:rsid w:val="00963EB5"/>
    <w:rsid w:val="009644DC"/>
    <w:rsid w:val="0096483C"/>
    <w:rsid w:val="009649D2"/>
    <w:rsid w:val="00964B1B"/>
    <w:rsid w:val="00964B92"/>
    <w:rsid w:val="00966902"/>
    <w:rsid w:val="00966C7F"/>
    <w:rsid w:val="00967527"/>
    <w:rsid w:val="00967E91"/>
    <w:rsid w:val="00970EE4"/>
    <w:rsid w:val="0097124A"/>
    <w:rsid w:val="00971C23"/>
    <w:rsid w:val="0097236C"/>
    <w:rsid w:val="009739D2"/>
    <w:rsid w:val="00973EE6"/>
    <w:rsid w:val="00976FFE"/>
    <w:rsid w:val="00977C4E"/>
    <w:rsid w:val="009808E4"/>
    <w:rsid w:val="009813FD"/>
    <w:rsid w:val="009826AE"/>
    <w:rsid w:val="00982C44"/>
    <w:rsid w:val="00983043"/>
    <w:rsid w:val="00983BAD"/>
    <w:rsid w:val="009841A4"/>
    <w:rsid w:val="009848AE"/>
    <w:rsid w:val="009857D2"/>
    <w:rsid w:val="00986EED"/>
    <w:rsid w:val="00990DC1"/>
    <w:rsid w:val="0099374C"/>
    <w:rsid w:val="00993BCB"/>
    <w:rsid w:val="00994C9B"/>
    <w:rsid w:val="00995702"/>
    <w:rsid w:val="0099758E"/>
    <w:rsid w:val="009A0E7A"/>
    <w:rsid w:val="009A222D"/>
    <w:rsid w:val="009A25C5"/>
    <w:rsid w:val="009A28EA"/>
    <w:rsid w:val="009A2ACA"/>
    <w:rsid w:val="009A3EB5"/>
    <w:rsid w:val="009A410D"/>
    <w:rsid w:val="009A4E35"/>
    <w:rsid w:val="009A711E"/>
    <w:rsid w:val="009A7550"/>
    <w:rsid w:val="009A7815"/>
    <w:rsid w:val="009A7E90"/>
    <w:rsid w:val="009B01B6"/>
    <w:rsid w:val="009B1F76"/>
    <w:rsid w:val="009B280A"/>
    <w:rsid w:val="009B4F14"/>
    <w:rsid w:val="009B5D01"/>
    <w:rsid w:val="009B5E68"/>
    <w:rsid w:val="009C025A"/>
    <w:rsid w:val="009C0A14"/>
    <w:rsid w:val="009C303B"/>
    <w:rsid w:val="009C3A17"/>
    <w:rsid w:val="009C4071"/>
    <w:rsid w:val="009C41CE"/>
    <w:rsid w:val="009C4994"/>
    <w:rsid w:val="009C4B82"/>
    <w:rsid w:val="009C4EBE"/>
    <w:rsid w:val="009C56B3"/>
    <w:rsid w:val="009C5BF7"/>
    <w:rsid w:val="009C6074"/>
    <w:rsid w:val="009D0872"/>
    <w:rsid w:val="009D1F19"/>
    <w:rsid w:val="009D22F3"/>
    <w:rsid w:val="009D3DB4"/>
    <w:rsid w:val="009D4125"/>
    <w:rsid w:val="009D6691"/>
    <w:rsid w:val="009D71E9"/>
    <w:rsid w:val="009E00BF"/>
    <w:rsid w:val="009E39EA"/>
    <w:rsid w:val="009E64A6"/>
    <w:rsid w:val="009E709D"/>
    <w:rsid w:val="009E7EFD"/>
    <w:rsid w:val="009F14FE"/>
    <w:rsid w:val="009F3782"/>
    <w:rsid w:val="009F5460"/>
    <w:rsid w:val="009F5DF0"/>
    <w:rsid w:val="009F797B"/>
    <w:rsid w:val="00A02674"/>
    <w:rsid w:val="00A05BD0"/>
    <w:rsid w:val="00A07576"/>
    <w:rsid w:val="00A07AF9"/>
    <w:rsid w:val="00A10318"/>
    <w:rsid w:val="00A1101B"/>
    <w:rsid w:val="00A1289E"/>
    <w:rsid w:val="00A12A95"/>
    <w:rsid w:val="00A12D0A"/>
    <w:rsid w:val="00A14CA9"/>
    <w:rsid w:val="00A15A6D"/>
    <w:rsid w:val="00A160DB"/>
    <w:rsid w:val="00A163C1"/>
    <w:rsid w:val="00A206F9"/>
    <w:rsid w:val="00A21EAA"/>
    <w:rsid w:val="00A22DEA"/>
    <w:rsid w:val="00A23A56"/>
    <w:rsid w:val="00A2592B"/>
    <w:rsid w:val="00A25F57"/>
    <w:rsid w:val="00A264E5"/>
    <w:rsid w:val="00A26528"/>
    <w:rsid w:val="00A27207"/>
    <w:rsid w:val="00A27BFC"/>
    <w:rsid w:val="00A309D6"/>
    <w:rsid w:val="00A3202B"/>
    <w:rsid w:val="00A322F1"/>
    <w:rsid w:val="00A33026"/>
    <w:rsid w:val="00A35131"/>
    <w:rsid w:val="00A362EB"/>
    <w:rsid w:val="00A37BD1"/>
    <w:rsid w:val="00A43CF5"/>
    <w:rsid w:val="00A45F4E"/>
    <w:rsid w:val="00A461AC"/>
    <w:rsid w:val="00A4648D"/>
    <w:rsid w:val="00A4749A"/>
    <w:rsid w:val="00A47953"/>
    <w:rsid w:val="00A50002"/>
    <w:rsid w:val="00A50076"/>
    <w:rsid w:val="00A5108C"/>
    <w:rsid w:val="00A512DE"/>
    <w:rsid w:val="00A53E88"/>
    <w:rsid w:val="00A5416C"/>
    <w:rsid w:val="00A54B1C"/>
    <w:rsid w:val="00A54C02"/>
    <w:rsid w:val="00A563D3"/>
    <w:rsid w:val="00A571FD"/>
    <w:rsid w:val="00A60477"/>
    <w:rsid w:val="00A63EA9"/>
    <w:rsid w:val="00A6454C"/>
    <w:rsid w:val="00A65F07"/>
    <w:rsid w:val="00A66B27"/>
    <w:rsid w:val="00A66BB2"/>
    <w:rsid w:val="00A70419"/>
    <w:rsid w:val="00A70E9A"/>
    <w:rsid w:val="00A723B4"/>
    <w:rsid w:val="00A72577"/>
    <w:rsid w:val="00A73DA8"/>
    <w:rsid w:val="00A77FFD"/>
    <w:rsid w:val="00A8057C"/>
    <w:rsid w:val="00A82DBF"/>
    <w:rsid w:val="00A859F0"/>
    <w:rsid w:val="00A85FE1"/>
    <w:rsid w:val="00A86682"/>
    <w:rsid w:val="00A86817"/>
    <w:rsid w:val="00A8710B"/>
    <w:rsid w:val="00A908F6"/>
    <w:rsid w:val="00A9149E"/>
    <w:rsid w:val="00A91C8F"/>
    <w:rsid w:val="00A93512"/>
    <w:rsid w:val="00A97DAA"/>
    <w:rsid w:val="00AA070D"/>
    <w:rsid w:val="00AA0956"/>
    <w:rsid w:val="00AA1126"/>
    <w:rsid w:val="00AA2243"/>
    <w:rsid w:val="00AA3375"/>
    <w:rsid w:val="00AA3C2D"/>
    <w:rsid w:val="00AA471E"/>
    <w:rsid w:val="00AA4FEF"/>
    <w:rsid w:val="00AA5AF0"/>
    <w:rsid w:val="00AA7A01"/>
    <w:rsid w:val="00AB025B"/>
    <w:rsid w:val="00AB0796"/>
    <w:rsid w:val="00AB09F3"/>
    <w:rsid w:val="00AB2B70"/>
    <w:rsid w:val="00AB3086"/>
    <w:rsid w:val="00AB3912"/>
    <w:rsid w:val="00AB3E40"/>
    <w:rsid w:val="00AB5815"/>
    <w:rsid w:val="00AB59AD"/>
    <w:rsid w:val="00AB5A73"/>
    <w:rsid w:val="00AB6558"/>
    <w:rsid w:val="00AB6CA9"/>
    <w:rsid w:val="00AC0001"/>
    <w:rsid w:val="00AC19DD"/>
    <w:rsid w:val="00AC222D"/>
    <w:rsid w:val="00AC238E"/>
    <w:rsid w:val="00AC27B1"/>
    <w:rsid w:val="00AC354E"/>
    <w:rsid w:val="00AC357F"/>
    <w:rsid w:val="00AC68D3"/>
    <w:rsid w:val="00AC6F99"/>
    <w:rsid w:val="00AC79EC"/>
    <w:rsid w:val="00AD034D"/>
    <w:rsid w:val="00AD24C4"/>
    <w:rsid w:val="00AD2EF2"/>
    <w:rsid w:val="00AD30BD"/>
    <w:rsid w:val="00AD4B0B"/>
    <w:rsid w:val="00AD59CB"/>
    <w:rsid w:val="00AD6393"/>
    <w:rsid w:val="00AD75D0"/>
    <w:rsid w:val="00AD7AC1"/>
    <w:rsid w:val="00AE27E2"/>
    <w:rsid w:val="00AE2D94"/>
    <w:rsid w:val="00AE33CB"/>
    <w:rsid w:val="00AE35CB"/>
    <w:rsid w:val="00AE4674"/>
    <w:rsid w:val="00AE537F"/>
    <w:rsid w:val="00AF00AD"/>
    <w:rsid w:val="00AF0272"/>
    <w:rsid w:val="00AF05C1"/>
    <w:rsid w:val="00AF0721"/>
    <w:rsid w:val="00AF28C9"/>
    <w:rsid w:val="00AF3010"/>
    <w:rsid w:val="00AF3400"/>
    <w:rsid w:val="00AF3836"/>
    <w:rsid w:val="00AF42A2"/>
    <w:rsid w:val="00AF4968"/>
    <w:rsid w:val="00AF4DC9"/>
    <w:rsid w:val="00AF5C8B"/>
    <w:rsid w:val="00AF6713"/>
    <w:rsid w:val="00AF6884"/>
    <w:rsid w:val="00AF6889"/>
    <w:rsid w:val="00B00A0F"/>
    <w:rsid w:val="00B00F80"/>
    <w:rsid w:val="00B033FA"/>
    <w:rsid w:val="00B03A81"/>
    <w:rsid w:val="00B03BBB"/>
    <w:rsid w:val="00B04129"/>
    <w:rsid w:val="00B04A27"/>
    <w:rsid w:val="00B06227"/>
    <w:rsid w:val="00B06278"/>
    <w:rsid w:val="00B06719"/>
    <w:rsid w:val="00B06B16"/>
    <w:rsid w:val="00B107B2"/>
    <w:rsid w:val="00B11C47"/>
    <w:rsid w:val="00B1252C"/>
    <w:rsid w:val="00B13CF7"/>
    <w:rsid w:val="00B150E7"/>
    <w:rsid w:val="00B152CF"/>
    <w:rsid w:val="00B15CE9"/>
    <w:rsid w:val="00B162DF"/>
    <w:rsid w:val="00B17C01"/>
    <w:rsid w:val="00B213E1"/>
    <w:rsid w:val="00B21D06"/>
    <w:rsid w:val="00B22670"/>
    <w:rsid w:val="00B22844"/>
    <w:rsid w:val="00B22B73"/>
    <w:rsid w:val="00B22F71"/>
    <w:rsid w:val="00B239D3"/>
    <w:rsid w:val="00B23B5A"/>
    <w:rsid w:val="00B2488F"/>
    <w:rsid w:val="00B25DB7"/>
    <w:rsid w:val="00B26104"/>
    <w:rsid w:val="00B264C1"/>
    <w:rsid w:val="00B30004"/>
    <w:rsid w:val="00B3042F"/>
    <w:rsid w:val="00B31C7F"/>
    <w:rsid w:val="00B325B8"/>
    <w:rsid w:val="00B32EC9"/>
    <w:rsid w:val="00B33255"/>
    <w:rsid w:val="00B35148"/>
    <w:rsid w:val="00B36A00"/>
    <w:rsid w:val="00B3721D"/>
    <w:rsid w:val="00B42618"/>
    <w:rsid w:val="00B440E5"/>
    <w:rsid w:val="00B45120"/>
    <w:rsid w:val="00B46C17"/>
    <w:rsid w:val="00B46DC2"/>
    <w:rsid w:val="00B50118"/>
    <w:rsid w:val="00B510F3"/>
    <w:rsid w:val="00B52333"/>
    <w:rsid w:val="00B538ED"/>
    <w:rsid w:val="00B54C4A"/>
    <w:rsid w:val="00B575AB"/>
    <w:rsid w:val="00B6041B"/>
    <w:rsid w:val="00B62651"/>
    <w:rsid w:val="00B628A3"/>
    <w:rsid w:val="00B641E4"/>
    <w:rsid w:val="00B649D8"/>
    <w:rsid w:val="00B64E25"/>
    <w:rsid w:val="00B6601D"/>
    <w:rsid w:val="00B66AEB"/>
    <w:rsid w:val="00B67403"/>
    <w:rsid w:val="00B67BBB"/>
    <w:rsid w:val="00B67EB7"/>
    <w:rsid w:val="00B70FDA"/>
    <w:rsid w:val="00B718E5"/>
    <w:rsid w:val="00B72427"/>
    <w:rsid w:val="00B77463"/>
    <w:rsid w:val="00B803AA"/>
    <w:rsid w:val="00B80A4C"/>
    <w:rsid w:val="00B80C7B"/>
    <w:rsid w:val="00B8267C"/>
    <w:rsid w:val="00B831A9"/>
    <w:rsid w:val="00B83CB0"/>
    <w:rsid w:val="00B845DF"/>
    <w:rsid w:val="00B85A01"/>
    <w:rsid w:val="00B86E6B"/>
    <w:rsid w:val="00B878EA"/>
    <w:rsid w:val="00B90914"/>
    <w:rsid w:val="00B91008"/>
    <w:rsid w:val="00B91172"/>
    <w:rsid w:val="00B9134D"/>
    <w:rsid w:val="00B91C22"/>
    <w:rsid w:val="00B92267"/>
    <w:rsid w:val="00B926BD"/>
    <w:rsid w:val="00B93D49"/>
    <w:rsid w:val="00B93EA1"/>
    <w:rsid w:val="00B95440"/>
    <w:rsid w:val="00BA4006"/>
    <w:rsid w:val="00BA695A"/>
    <w:rsid w:val="00BA6C56"/>
    <w:rsid w:val="00BB0A82"/>
    <w:rsid w:val="00BB20CF"/>
    <w:rsid w:val="00BB226D"/>
    <w:rsid w:val="00BB5E99"/>
    <w:rsid w:val="00BB6D9F"/>
    <w:rsid w:val="00BC1187"/>
    <w:rsid w:val="00BC2147"/>
    <w:rsid w:val="00BC5173"/>
    <w:rsid w:val="00BC56C7"/>
    <w:rsid w:val="00BC5E62"/>
    <w:rsid w:val="00BC753B"/>
    <w:rsid w:val="00BC77F0"/>
    <w:rsid w:val="00BD1D3D"/>
    <w:rsid w:val="00BD2DF3"/>
    <w:rsid w:val="00BD33D8"/>
    <w:rsid w:val="00BD6E04"/>
    <w:rsid w:val="00BD71B7"/>
    <w:rsid w:val="00BE0BB7"/>
    <w:rsid w:val="00BE2210"/>
    <w:rsid w:val="00BE3CA2"/>
    <w:rsid w:val="00BE4C0B"/>
    <w:rsid w:val="00BE7E0D"/>
    <w:rsid w:val="00BE7E9D"/>
    <w:rsid w:val="00BF0FA9"/>
    <w:rsid w:val="00BF2AB1"/>
    <w:rsid w:val="00BF3B29"/>
    <w:rsid w:val="00BF3BE3"/>
    <w:rsid w:val="00BF46F0"/>
    <w:rsid w:val="00BF5132"/>
    <w:rsid w:val="00BF5BC6"/>
    <w:rsid w:val="00BF5E36"/>
    <w:rsid w:val="00BF67F3"/>
    <w:rsid w:val="00BF785C"/>
    <w:rsid w:val="00C04D08"/>
    <w:rsid w:val="00C06AB6"/>
    <w:rsid w:val="00C071BB"/>
    <w:rsid w:val="00C1137C"/>
    <w:rsid w:val="00C116B9"/>
    <w:rsid w:val="00C11DEC"/>
    <w:rsid w:val="00C1210A"/>
    <w:rsid w:val="00C1228C"/>
    <w:rsid w:val="00C1498C"/>
    <w:rsid w:val="00C1509D"/>
    <w:rsid w:val="00C15F6F"/>
    <w:rsid w:val="00C16CB6"/>
    <w:rsid w:val="00C209F5"/>
    <w:rsid w:val="00C20F79"/>
    <w:rsid w:val="00C2277A"/>
    <w:rsid w:val="00C22C0C"/>
    <w:rsid w:val="00C22ECB"/>
    <w:rsid w:val="00C244A8"/>
    <w:rsid w:val="00C248E2"/>
    <w:rsid w:val="00C24900"/>
    <w:rsid w:val="00C24ECC"/>
    <w:rsid w:val="00C269FC"/>
    <w:rsid w:val="00C30102"/>
    <w:rsid w:val="00C31CF3"/>
    <w:rsid w:val="00C3310E"/>
    <w:rsid w:val="00C40127"/>
    <w:rsid w:val="00C4280B"/>
    <w:rsid w:val="00C42C57"/>
    <w:rsid w:val="00C42E2F"/>
    <w:rsid w:val="00C446CA"/>
    <w:rsid w:val="00C44B4D"/>
    <w:rsid w:val="00C4516A"/>
    <w:rsid w:val="00C45474"/>
    <w:rsid w:val="00C466A4"/>
    <w:rsid w:val="00C46ACD"/>
    <w:rsid w:val="00C470B9"/>
    <w:rsid w:val="00C47801"/>
    <w:rsid w:val="00C4787E"/>
    <w:rsid w:val="00C51488"/>
    <w:rsid w:val="00C51B48"/>
    <w:rsid w:val="00C541B9"/>
    <w:rsid w:val="00C567C4"/>
    <w:rsid w:val="00C567C5"/>
    <w:rsid w:val="00C6135D"/>
    <w:rsid w:val="00C61C4F"/>
    <w:rsid w:val="00C62F79"/>
    <w:rsid w:val="00C64537"/>
    <w:rsid w:val="00C65425"/>
    <w:rsid w:val="00C6545C"/>
    <w:rsid w:val="00C65EE5"/>
    <w:rsid w:val="00C708FF"/>
    <w:rsid w:val="00C70F9E"/>
    <w:rsid w:val="00C71F2D"/>
    <w:rsid w:val="00C73854"/>
    <w:rsid w:val="00C73ABA"/>
    <w:rsid w:val="00C7499B"/>
    <w:rsid w:val="00C75166"/>
    <w:rsid w:val="00C765BE"/>
    <w:rsid w:val="00C801FC"/>
    <w:rsid w:val="00C812C0"/>
    <w:rsid w:val="00C8201F"/>
    <w:rsid w:val="00C83B54"/>
    <w:rsid w:val="00C8536B"/>
    <w:rsid w:val="00C907DC"/>
    <w:rsid w:val="00C90B79"/>
    <w:rsid w:val="00C90DAE"/>
    <w:rsid w:val="00C93830"/>
    <w:rsid w:val="00C9490F"/>
    <w:rsid w:val="00C94A42"/>
    <w:rsid w:val="00C94AA9"/>
    <w:rsid w:val="00C95598"/>
    <w:rsid w:val="00C95D86"/>
    <w:rsid w:val="00C96062"/>
    <w:rsid w:val="00C968A2"/>
    <w:rsid w:val="00C97661"/>
    <w:rsid w:val="00CA07A0"/>
    <w:rsid w:val="00CA1362"/>
    <w:rsid w:val="00CA13AA"/>
    <w:rsid w:val="00CA1868"/>
    <w:rsid w:val="00CA2088"/>
    <w:rsid w:val="00CA23F4"/>
    <w:rsid w:val="00CA5150"/>
    <w:rsid w:val="00CA5ECE"/>
    <w:rsid w:val="00CA5FAC"/>
    <w:rsid w:val="00CB0D16"/>
    <w:rsid w:val="00CB1418"/>
    <w:rsid w:val="00CB1FED"/>
    <w:rsid w:val="00CB264C"/>
    <w:rsid w:val="00CB2ABE"/>
    <w:rsid w:val="00CB408D"/>
    <w:rsid w:val="00CB6937"/>
    <w:rsid w:val="00CB6C7E"/>
    <w:rsid w:val="00CB7FAD"/>
    <w:rsid w:val="00CC10CA"/>
    <w:rsid w:val="00CC12C6"/>
    <w:rsid w:val="00CC34FC"/>
    <w:rsid w:val="00CC4224"/>
    <w:rsid w:val="00CC60C8"/>
    <w:rsid w:val="00CC63C9"/>
    <w:rsid w:val="00CC67CE"/>
    <w:rsid w:val="00CC7488"/>
    <w:rsid w:val="00CD2336"/>
    <w:rsid w:val="00CD2EB1"/>
    <w:rsid w:val="00CD34F1"/>
    <w:rsid w:val="00CD3CAE"/>
    <w:rsid w:val="00CD6C6F"/>
    <w:rsid w:val="00CD7694"/>
    <w:rsid w:val="00CD7BF7"/>
    <w:rsid w:val="00CE15AF"/>
    <w:rsid w:val="00CE21CE"/>
    <w:rsid w:val="00CE41C5"/>
    <w:rsid w:val="00CE5090"/>
    <w:rsid w:val="00CE7582"/>
    <w:rsid w:val="00CE7FA4"/>
    <w:rsid w:val="00CF23A7"/>
    <w:rsid w:val="00CF243E"/>
    <w:rsid w:val="00CF2E2A"/>
    <w:rsid w:val="00CF6DA6"/>
    <w:rsid w:val="00CF7CDA"/>
    <w:rsid w:val="00D011DE"/>
    <w:rsid w:val="00D0326A"/>
    <w:rsid w:val="00D04BB9"/>
    <w:rsid w:val="00D050A6"/>
    <w:rsid w:val="00D05E66"/>
    <w:rsid w:val="00D06322"/>
    <w:rsid w:val="00D1063E"/>
    <w:rsid w:val="00D10927"/>
    <w:rsid w:val="00D11466"/>
    <w:rsid w:val="00D120CD"/>
    <w:rsid w:val="00D12263"/>
    <w:rsid w:val="00D1360A"/>
    <w:rsid w:val="00D137ED"/>
    <w:rsid w:val="00D13F4B"/>
    <w:rsid w:val="00D14C56"/>
    <w:rsid w:val="00D15192"/>
    <w:rsid w:val="00D173BA"/>
    <w:rsid w:val="00D21BC9"/>
    <w:rsid w:val="00D22CDD"/>
    <w:rsid w:val="00D2465D"/>
    <w:rsid w:val="00D25742"/>
    <w:rsid w:val="00D25BC1"/>
    <w:rsid w:val="00D266E6"/>
    <w:rsid w:val="00D30E78"/>
    <w:rsid w:val="00D3106E"/>
    <w:rsid w:val="00D32C9E"/>
    <w:rsid w:val="00D33217"/>
    <w:rsid w:val="00D33854"/>
    <w:rsid w:val="00D3475D"/>
    <w:rsid w:val="00D36B65"/>
    <w:rsid w:val="00D37288"/>
    <w:rsid w:val="00D4093D"/>
    <w:rsid w:val="00D413FE"/>
    <w:rsid w:val="00D41DC9"/>
    <w:rsid w:val="00D43674"/>
    <w:rsid w:val="00D4398E"/>
    <w:rsid w:val="00D45528"/>
    <w:rsid w:val="00D458CB"/>
    <w:rsid w:val="00D54EE6"/>
    <w:rsid w:val="00D56349"/>
    <w:rsid w:val="00D566F5"/>
    <w:rsid w:val="00D57549"/>
    <w:rsid w:val="00D576A5"/>
    <w:rsid w:val="00D577EE"/>
    <w:rsid w:val="00D57920"/>
    <w:rsid w:val="00D60E91"/>
    <w:rsid w:val="00D620C8"/>
    <w:rsid w:val="00D62CCD"/>
    <w:rsid w:val="00D64296"/>
    <w:rsid w:val="00D71DF1"/>
    <w:rsid w:val="00D727F0"/>
    <w:rsid w:val="00D72865"/>
    <w:rsid w:val="00D73092"/>
    <w:rsid w:val="00D74490"/>
    <w:rsid w:val="00D75405"/>
    <w:rsid w:val="00D76925"/>
    <w:rsid w:val="00D76B87"/>
    <w:rsid w:val="00D76F70"/>
    <w:rsid w:val="00D801C3"/>
    <w:rsid w:val="00D80FD8"/>
    <w:rsid w:val="00D835C7"/>
    <w:rsid w:val="00D8391E"/>
    <w:rsid w:val="00D83F31"/>
    <w:rsid w:val="00D851FC"/>
    <w:rsid w:val="00D867B3"/>
    <w:rsid w:val="00D879EB"/>
    <w:rsid w:val="00D90363"/>
    <w:rsid w:val="00D90FC0"/>
    <w:rsid w:val="00D91AD3"/>
    <w:rsid w:val="00D9335A"/>
    <w:rsid w:val="00D94F8C"/>
    <w:rsid w:val="00D956FB"/>
    <w:rsid w:val="00D958BB"/>
    <w:rsid w:val="00D96520"/>
    <w:rsid w:val="00D96CE4"/>
    <w:rsid w:val="00DA0474"/>
    <w:rsid w:val="00DA0701"/>
    <w:rsid w:val="00DA08DF"/>
    <w:rsid w:val="00DA0BAF"/>
    <w:rsid w:val="00DA239C"/>
    <w:rsid w:val="00DA2F8F"/>
    <w:rsid w:val="00DA4758"/>
    <w:rsid w:val="00DA5B37"/>
    <w:rsid w:val="00DA6037"/>
    <w:rsid w:val="00DA61A9"/>
    <w:rsid w:val="00DA649D"/>
    <w:rsid w:val="00DB06A5"/>
    <w:rsid w:val="00DB0C7E"/>
    <w:rsid w:val="00DB3EF1"/>
    <w:rsid w:val="00DB418B"/>
    <w:rsid w:val="00DB6FB5"/>
    <w:rsid w:val="00DC0554"/>
    <w:rsid w:val="00DC0C7B"/>
    <w:rsid w:val="00DC0CB6"/>
    <w:rsid w:val="00DC164C"/>
    <w:rsid w:val="00DC1B74"/>
    <w:rsid w:val="00DC39F8"/>
    <w:rsid w:val="00DC5271"/>
    <w:rsid w:val="00DC5CB1"/>
    <w:rsid w:val="00DD0A5A"/>
    <w:rsid w:val="00DD0EBB"/>
    <w:rsid w:val="00DD19E9"/>
    <w:rsid w:val="00DD2AE2"/>
    <w:rsid w:val="00DD3B5B"/>
    <w:rsid w:val="00DD5397"/>
    <w:rsid w:val="00DD6420"/>
    <w:rsid w:val="00DD7CF2"/>
    <w:rsid w:val="00DE0669"/>
    <w:rsid w:val="00DE15AC"/>
    <w:rsid w:val="00DE25AA"/>
    <w:rsid w:val="00DE2B47"/>
    <w:rsid w:val="00DE2BE4"/>
    <w:rsid w:val="00DE3656"/>
    <w:rsid w:val="00DE37EC"/>
    <w:rsid w:val="00DE48EB"/>
    <w:rsid w:val="00DE6508"/>
    <w:rsid w:val="00DE7E21"/>
    <w:rsid w:val="00DF05CA"/>
    <w:rsid w:val="00DF0E4C"/>
    <w:rsid w:val="00DF1237"/>
    <w:rsid w:val="00DF1B59"/>
    <w:rsid w:val="00DF3DDB"/>
    <w:rsid w:val="00DF48D5"/>
    <w:rsid w:val="00DF50AC"/>
    <w:rsid w:val="00DF5F5C"/>
    <w:rsid w:val="00DF61B8"/>
    <w:rsid w:val="00DF64D3"/>
    <w:rsid w:val="00DF6541"/>
    <w:rsid w:val="00E04652"/>
    <w:rsid w:val="00E05AF8"/>
    <w:rsid w:val="00E060DB"/>
    <w:rsid w:val="00E06103"/>
    <w:rsid w:val="00E06B6D"/>
    <w:rsid w:val="00E07173"/>
    <w:rsid w:val="00E1003D"/>
    <w:rsid w:val="00E10E94"/>
    <w:rsid w:val="00E10F23"/>
    <w:rsid w:val="00E12FE5"/>
    <w:rsid w:val="00E1379F"/>
    <w:rsid w:val="00E1438D"/>
    <w:rsid w:val="00E146A5"/>
    <w:rsid w:val="00E14B04"/>
    <w:rsid w:val="00E164DD"/>
    <w:rsid w:val="00E173E6"/>
    <w:rsid w:val="00E17A8D"/>
    <w:rsid w:val="00E20AB2"/>
    <w:rsid w:val="00E22A2F"/>
    <w:rsid w:val="00E2354E"/>
    <w:rsid w:val="00E243C5"/>
    <w:rsid w:val="00E24807"/>
    <w:rsid w:val="00E24A6A"/>
    <w:rsid w:val="00E24BB2"/>
    <w:rsid w:val="00E25D0B"/>
    <w:rsid w:val="00E32942"/>
    <w:rsid w:val="00E34AF5"/>
    <w:rsid w:val="00E36AB6"/>
    <w:rsid w:val="00E36CD1"/>
    <w:rsid w:val="00E401BA"/>
    <w:rsid w:val="00E4036A"/>
    <w:rsid w:val="00E4040E"/>
    <w:rsid w:val="00E41097"/>
    <w:rsid w:val="00E42279"/>
    <w:rsid w:val="00E42E09"/>
    <w:rsid w:val="00E47DB2"/>
    <w:rsid w:val="00E50A9E"/>
    <w:rsid w:val="00E515B5"/>
    <w:rsid w:val="00E519E1"/>
    <w:rsid w:val="00E51AD6"/>
    <w:rsid w:val="00E51D70"/>
    <w:rsid w:val="00E549A9"/>
    <w:rsid w:val="00E54A8F"/>
    <w:rsid w:val="00E55789"/>
    <w:rsid w:val="00E55FA0"/>
    <w:rsid w:val="00E56FAC"/>
    <w:rsid w:val="00E57A9F"/>
    <w:rsid w:val="00E60988"/>
    <w:rsid w:val="00E612DB"/>
    <w:rsid w:val="00E61AE0"/>
    <w:rsid w:val="00E61C3D"/>
    <w:rsid w:val="00E6215B"/>
    <w:rsid w:val="00E70049"/>
    <w:rsid w:val="00E73206"/>
    <w:rsid w:val="00E75CF1"/>
    <w:rsid w:val="00E816E2"/>
    <w:rsid w:val="00E82181"/>
    <w:rsid w:val="00E83694"/>
    <w:rsid w:val="00E836F8"/>
    <w:rsid w:val="00E83A59"/>
    <w:rsid w:val="00E83C54"/>
    <w:rsid w:val="00E83C55"/>
    <w:rsid w:val="00E85175"/>
    <w:rsid w:val="00E85FE7"/>
    <w:rsid w:val="00E8615E"/>
    <w:rsid w:val="00E863C2"/>
    <w:rsid w:val="00E86913"/>
    <w:rsid w:val="00E86C25"/>
    <w:rsid w:val="00E876C2"/>
    <w:rsid w:val="00E90A4F"/>
    <w:rsid w:val="00E9101F"/>
    <w:rsid w:val="00E91120"/>
    <w:rsid w:val="00E9169E"/>
    <w:rsid w:val="00E93C80"/>
    <w:rsid w:val="00E971CF"/>
    <w:rsid w:val="00E972E5"/>
    <w:rsid w:val="00EA09D2"/>
    <w:rsid w:val="00EA2697"/>
    <w:rsid w:val="00EA437C"/>
    <w:rsid w:val="00EA4CA5"/>
    <w:rsid w:val="00EA5B03"/>
    <w:rsid w:val="00EA6002"/>
    <w:rsid w:val="00EA6473"/>
    <w:rsid w:val="00EB1837"/>
    <w:rsid w:val="00EB1BCD"/>
    <w:rsid w:val="00EB2F2A"/>
    <w:rsid w:val="00EB37BE"/>
    <w:rsid w:val="00EB4E8A"/>
    <w:rsid w:val="00EB569D"/>
    <w:rsid w:val="00EB6111"/>
    <w:rsid w:val="00EB6AF9"/>
    <w:rsid w:val="00EB7258"/>
    <w:rsid w:val="00EC0965"/>
    <w:rsid w:val="00EC1036"/>
    <w:rsid w:val="00EC283B"/>
    <w:rsid w:val="00EC2D5D"/>
    <w:rsid w:val="00EC3709"/>
    <w:rsid w:val="00EC411B"/>
    <w:rsid w:val="00EC41ED"/>
    <w:rsid w:val="00EC436C"/>
    <w:rsid w:val="00EC4D56"/>
    <w:rsid w:val="00EC5389"/>
    <w:rsid w:val="00EC6329"/>
    <w:rsid w:val="00EC6FE3"/>
    <w:rsid w:val="00EC7F14"/>
    <w:rsid w:val="00ED0E54"/>
    <w:rsid w:val="00ED1E2F"/>
    <w:rsid w:val="00ED2C7C"/>
    <w:rsid w:val="00ED323B"/>
    <w:rsid w:val="00ED5078"/>
    <w:rsid w:val="00ED5BD3"/>
    <w:rsid w:val="00ED6700"/>
    <w:rsid w:val="00ED7114"/>
    <w:rsid w:val="00ED7DAD"/>
    <w:rsid w:val="00EE63E1"/>
    <w:rsid w:val="00EE6A8C"/>
    <w:rsid w:val="00EE7E23"/>
    <w:rsid w:val="00EF0210"/>
    <w:rsid w:val="00EF18B6"/>
    <w:rsid w:val="00EF30EC"/>
    <w:rsid w:val="00EF49AD"/>
    <w:rsid w:val="00EF5C6D"/>
    <w:rsid w:val="00EF6303"/>
    <w:rsid w:val="00EF684F"/>
    <w:rsid w:val="00EF6CD1"/>
    <w:rsid w:val="00EF6FA5"/>
    <w:rsid w:val="00EF746A"/>
    <w:rsid w:val="00EF7FB2"/>
    <w:rsid w:val="00F00851"/>
    <w:rsid w:val="00F010AA"/>
    <w:rsid w:val="00F01CD0"/>
    <w:rsid w:val="00F02783"/>
    <w:rsid w:val="00F03808"/>
    <w:rsid w:val="00F03E78"/>
    <w:rsid w:val="00F0520B"/>
    <w:rsid w:val="00F063F7"/>
    <w:rsid w:val="00F1120C"/>
    <w:rsid w:val="00F11B00"/>
    <w:rsid w:val="00F11CF2"/>
    <w:rsid w:val="00F11D55"/>
    <w:rsid w:val="00F12631"/>
    <w:rsid w:val="00F12BBF"/>
    <w:rsid w:val="00F15F05"/>
    <w:rsid w:val="00F17589"/>
    <w:rsid w:val="00F20268"/>
    <w:rsid w:val="00F2172C"/>
    <w:rsid w:val="00F219B8"/>
    <w:rsid w:val="00F2310A"/>
    <w:rsid w:val="00F23D80"/>
    <w:rsid w:val="00F24436"/>
    <w:rsid w:val="00F249A4"/>
    <w:rsid w:val="00F252E6"/>
    <w:rsid w:val="00F3129F"/>
    <w:rsid w:val="00F31E69"/>
    <w:rsid w:val="00F33D38"/>
    <w:rsid w:val="00F350E7"/>
    <w:rsid w:val="00F366EB"/>
    <w:rsid w:val="00F40C1F"/>
    <w:rsid w:val="00F41C4F"/>
    <w:rsid w:val="00F42412"/>
    <w:rsid w:val="00F43631"/>
    <w:rsid w:val="00F4441F"/>
    <w:rsid w:val="00F50BA5"/>
    <w:rsid w:val="00F51BDE"/>
    <w:rsid w:val="00F51FB9"/>
    <w:rsid w:val="00F52A9E"/>
    <w:rsid w:val="00F53DED"/>
    <w:rsid w:val="00F556CF"/>
    <w:rsid w:val="00F57827"/>
    <w:rsid w:val="00F6002B"/>
    <w:rsid w:val="00F61230"/>
    <w:rsid w:val="00F6376B"/>
    <w:rsid w:val="00F63E67"/>
    <w:rsid w:val="00F65D29"/>
    <w:rsid w:val="00F6600C"/>
    <w:rsid w:val="00F66E06"/>
    <w:rsid w:val="00F6743E"/>
    <w:rsid w:val="00F67FD1"/>
    <w:rsid w:val="00F7039E"/>
    <w:rsid w:val="00F70739"/>
    <w:rsid w:val="00F71636"/>
    <w:rsid w:val="00F71C91"/>
    <w:rsid w:val="00F73A83"/>
    <w:rsid w:val="00F74203"/>
    <w:rsid w:val="00F761C8"/>
    <w:rsid w:val="00F76E05"/>
    <w:rsid w:val="00F80555"/>
    <w:rsid w:val="00F80B4B"/>
    <w:rsid w:val="00F81050"/>
    <w:rsid w:val="00F8395D"/>
    <w:rsid w:val="00F850B3"/>
    <w:rsid w:val="00F85859"/>
    <w:rsid w:val="00F862F2"/>
    <w:rsid w:val="00F9035C"/>
    <w:rsid w:val="00F90FD6"/>
    <w:rsid w:val="00F91880"/>
    <w:rsid w:val="00F918F1"/>
    <w:rsid w:val="00F92DCA"/>
    <w:rsid w:val="00F92F59"/>
    <w:rsid w:val="00F95004"/>
    <w:rsid w:val="00F958A1"/>
    <w:rsid w:val="00FA0198"/>
    <w:rsid w:val="00FA04B0"/>
    <w:rsid w:val="00FA0B92"/>
    <w:rsid w:val="00FA1023"/>
    <w:rsid w:val="00FA1029"/>
    <w:rsid w:val="00FA2372"/>
    <w:rsid w:val="00FA2AB1"/>
    <w:rsid w:val="00FA679E"/>
    <w:rsid w:val="00FA6F43"/>
    <w:rsid w:val="00FA7162"/>
    <w:rsid w:val="00FA775B"/>
    <w:rsid w:val="00FA7C7C"/>
    <w:rsid w:val="00FA7E02"/>
    <w:rsid w:val="00FB1E1D"/>
    <w:rsid w:val="00FB217A"/>
    <w:rsid w:val="00FB3B95"/>
    <w:rsid w:val="00FB4C6A"/>
    <w:rsid w:val="00FB4C7E"/>
    <w:rsid w:val="00FB6767"/>
    <w:rsid w:val="00FB6870"/>
    <w:rsid w:val="00FB7DB2"/>
    <w:rsid w:val="00FC219D"/>
    <w:rsid w:val="00FC3743"/>
    <w:rsid w:val="00FC594F"/>
    <w:rsid w:val="00FC6D14"/>
    <w:rsid w:val="00FD08E6"/>
    <w:rsid w:val="00FD091B"/>
    <w:rsid w:val="00FD0CDA"/>
    <w:rsid w:val="00FD1381"/>
    <w:rsid w:val="00FD14C9"/>
    <w:rsid w:val="00FD2AA3"/>
    <w:rsid w:val="00FD2F89"/>
    <w:rsid w:val="00FD3412"/>
    <w:rsid w:val="00FD3F39"/>
    <w:rsid w:val="00FD60A2"/>
    <w:rsid w:val="00FD7144"/>
    <w:rsid w:val="00FE1418"/>
    <w:rsid w:val="00FE1D0E"/>
    <w:rsid w:val="00FE4021"/>
    <w:rsid w:val="00FE4469"/>
    <w:rsid w:val="00FE4FFE"/>
    <w:rsid w:val="00FE6951"/>
    <w:rsid w:val="00FE6D65"/>
    <w:rsid w:val="00FE7973"/>
    <w:rsid w:val="00FE7E38"/>
    <w:rsid w:val="00FE7F68"/>
    <w:rsid w:val="00FF001D"/>
    <w:rsid w:val="00FF08CB"/>
    <w:rsid w:val="00FF2543"/>
    <w:rsid w:val="00FF2AD7"/>
    <w:rsid w:val="00FF4053"/>
    <w:rsid w:val="00FF71C1"/>
    <w:rsid w:val="02C91A10"/>
    <w:rsid w:val="069E0579"/>
    <w:rsid w:val="38983A23"/>
    <w:rsid w:val="46224822"/>
    <w:rsid w:val="79C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C1B967C-6975-FA4C-9727-0C3E942F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pPr>
      <w:keepNext/>
      <w:spacing w:after="120" w:line="240" w:lineRule="auto"/>
      <w:jc w:val="right"/>
      <w:outlineLvl w:val="2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eastAsia="Arial Unicode MS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Pr>
      <w:sz w:val="28"/>
      <w:szCs w:val="28"/>
      <w:lang w:eastAsia="en-US"/>
    </w:rPr>
  </w:style>
  <w:style w:type="paragraph" w:styleId="31">
    <w:name w:val="Body Text Indent 3"/>
    <w:basedOn w:val="a"/>
    <w:link w:val="32"/>
    <w:unhideWhenUsed/>
    <w:pPr>
      <w:spacing w:after="0" w:line="240" w:lineRule="auto"/>
      <w:ind w:left="2268" w:hanging="1559"/>
      <w:jc w:val="both"/>
    </w:pPr>
    <w:rPr>
      <w:rFonts w:eastAsia="Times New Roman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rPr>
      <w:rFonts w:eastAsia="Times New Roman"/>
      <w:sz w:val="28"/>
      <w:u w:val="single"/>
      <w:lang w:eastAsia="en-US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lang w:eastAsia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8"/>
      <w:szCs w:val="28"/>
      <w:lang w:eastAsia="en-US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character" w:customStyle="1" w:styleId="VS">
    <w:name w:val="VS Знак"/>
    <w:basedOn w:val="a0"/>
    <w:link w:val="VS0"/>
    <w:locked/>
    <w:rPr>
      <w:rFonts w:eastAsia="Times New Roman"/>
      <w:sz w:val="28"/>
      <w:lang w:val="en-US"/>
    </w:rPr>
  </w:style>
  <w:style w:type="paragraph" w:customStyle="1" w:styleId="VS0">
    <w:name w:val="VS"/>
    <w:basedOn w:val="a"/>
    <w:link w:val="VS"/>
    <w:qFormat/>
    <w:pPr>
      <w:spacing w:after="0" w:line="240" w:lineRule="auto"/>
    </w:pPr>
    <w:rPr>
      <w:rFonts w:eastAsia="Times New Roman"/>
      <w:szCs w:val="20"/>
      <w:lang w:val="en-US"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Pr>
      <w:sz w:val="28"/>
      <w:szCs w:val="28"/>
      <w:lang w:eastAsia="en-US"/>
    </w:rPr>
  </w:style>
  <w:style w:type="paragraph" w:customStyle="1" w:styleId="ConsPlusNormal">
    <w:name w:val="ConsPlusNormal"/>
    <w:rsid w:val="00EF5C6D"/>
    <w:pPr>
      <w:widowControl w:val="0"/>
      <w:autoSpaceDE w:val="0"/>
      <w:autoSpaceDN w:val="0"/>
    </w:pPr>
    <w:rPr>
      <w:rFonts w:eastAsia="Times New Roman"/>
      <w:sz w:val="28"/>
      <w:szCs w:val="22"/>
    </w:rPr>
  </w:style>
  <w:style w:type="character" w:customStyle="1" w:styleId="FontStyle11">
    <w:name w:val="Font Style11"/>
    <w:basedOn w:val="a0"/>
    <w:rsid w:val="00B6601D"/>
    <w:rPr>
      <w:rFonts w:ascii="Times New Roman" w:hAnsi="Times New Roman" w:cs="Times New Roman"/>
      <w:sz w:val="26"/>
      <w:szCs w:val="26"/>
    </w:rPr>
  </w:style>
  <w:style w:type="character" w:customStyle="1" w:styleId="font21">
    <w:name w:val="font21"/>
    <w:basedOn w:val="a0"/>
    <w:rsid w:val="00E4036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0C551862421A606967B9F8AF8081CEB4745BC99D2D91D2B3C43C9714EA30ABF89F0972008273E9DF55747DD6F53E867F4B1F9DCA4623EB9Y4G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consultantplus://offline/ref=E680C551862421A606967B9F8AF8081CEA4F41BC90878E1F7A694DCC791EEB1AF1CCFD96250E2636C8AF474394385EF466E8AEF9C2A7B6YAG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hyperlink" Target="consultantplus://offline/ref=F1EC3074A8CA073B886EA80AC85962EF751A579F12052AE28C1E773EB1AE8B74CAD5553AC02984A4FCB641ECuCUCG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consultantplus://offline/ref=E680C551862421A606967B9F8AF8081CEB4745BC99D2D91D2B3C43C9714EA30ABF89F0972008273A98F55747DD6F53E867F4B1F9DCA4623EB9Y4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D0D3-D48F-4D03-942B-FF3CD19902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10983</CharactersWithSpaces>
  <SharedDoc>false</SharedDoc>
  <HLinks>
    <vt:vector size="24" baseType="variant">
      <vt:variant>
        <vt:i4>8257635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consultantplus://offline/ref=F1EC3074A8CA073B886EA80AC85962EF751A579F12052AE28C1E773EB1AE8B74CAD5553AC02984A4FCB641ECuCUCG</vt:lpwstr>
      </vt:variant>
      <vt:variant>
        <vt:lpwstr/>
      </vt:variant>
      <vt:variant>
        <vt:i4>3604540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consultantplus://offline/ref=E680C551862421A606967B9F8AF8081CEB4745BC99D2D91D2B3C43C9714EA30ABF89F0972008273A98F55747DD6F53E867F4B1F9DCA4623EB9Y4G</vt:lpwstr>
      </vt:variant>
      <vt:variant>
        <vt:lpwstr/>
      </vt:variant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consultantplus://offline/ref=E680C551862421A606967B9F8AF8081CEB4745BC99D2D91D2B3C43C9714EA30ABF89F0972008273E9DF55747DD6F53E867F4B1F9DCA4623EB9Y4G</vt:lpwstr>
      </vt:variant>
      <vt:variant>
        <vt:lpwstr/>
      </vt:variant>
      <vt:variant>
        <vt:i4>7143526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consultantplus://offline/ref=E680C551862421A606967B9F8AF8081CEA4F41BC90878E1F7A694DCC791EEB1AF1CCFD96250E2636C8AF474394385EF466E8AEF9C2A7B6YAG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shalumov_ms</dc:creator>
  <cp:keywords/>
  <cp:lastModifiedBy>Дарья Иванова</cp:lastModifiedBy>
  <cp:revision>2</cp:revision>
  <cp:lastPrinted>2023-10-16T13:24:00Z</cp:lastPrinted>
  <dcterms:created xsi:type="dcterms:W3CDTF">2023-10-31T06:20:00Z</dcterms:created>
  <dcterms:modified xsi:type="dcterms:W3CDTF">2023-10-31T06:20:00Z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2D53646EEC6D43949E6E16B49A412EC1</vt:lpwstr>
  </property>
</Properties>
</file>