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Layout w:type="fixed"/>
        <w:tblLook w:val="04A0"/>
      </w:tblPr>
      <w:tblGrid>
        <w:gridCol w:w="4820"/>
        <w:gridCol w:w="4820"/>
      </w:tblGrid>
      <w:tr w:rsidR="001D53BD" w:rsidTr="00AB6224">
        <w:trPr>
          <w:trHeight w:val="1985"/>
        </w:trPr>
        <w:tc>
          <w:tcPr>
            <w:tcW w:w="9640" w:type="dxa"/>
            <w:gridSpan w:val="2"/>
            <w:hideMark/>
          </w:tcPr>
          <w:p w:rsidR="001D53BD" w:rsidRPr="006B45B0" w:rsidRDefault="001D53BD" w:rsidP="00D91770">
            <w:pPr>
              <w:ind w:right="34"/>
              <w:jc w:val="right"/>
              <w:rPr>
                <w:szCs w:val="28"/>
              </w:rPr>
            </w:pPr>
            <w:r>
              <w:rPr>
                <w:noProof/>
              </w:rPr>
              <w:t>Проект</w:t>
            </w:r>
          </w:p>
        </w:tc>
      </w:tr>
      <w:tr w:rsidR="001D53BD" w:rsidTr="007C2282">
        <w:trPr>
          <w:trHeight w:val="1863"/>
        </w:trPr>
        <w:tc>
          <w:tcPr>
            <w:tcW w:w="9640" w:type="dxa"/>
            <w:gridSpan w:val="2"/>
          </w:tcPr>
          <w:p w:rsidR="001D53BD" w:rsidRPr="00AB6224" w:rsidRDefault="001D53BD" w:rsidP="00D91770">
            <w:pPr>
              <w:ind w:right="-1"/>
              <w:jc w:val="center"/>
              <w:rPr>
                <w:sz w:val="12"/>
                <w:szCs w:val="12"/>
              </w:rPr>
            </w:pPr>
          </w:p>
          <w:p w:rsidR="001D53BD" w:rsidRPr="001A4C9F" w:rsidRDefault="001D53BD" w:rsidP="00AB6224">
            <w:pPr>
              <w:spacing w:after="120"/>
              <w:jc w:val="center"/>
              <w:rPr>
                <w:b/>
                <w:sz w:val="44"/>
                <w:szCs w:val="44"/>
              </w:rPr>
            </w:pPr>
            <w:r w:rsidRPr="001A4C9F">
              <w:rPr>
                <w:b/>
                <w:sz w:val="44"/>
                <w:szCs w:val="44"/>
              </w:rPr>
              <w:t>ПОСТАНОВЛЕНИЕ</w:t>
            </w:r>
          </w:p>
          <w:p w:rsidR="001D53BD" w:rsidRDefault="001D53BD" w:rsidP="00D91770">
            <w:pPr>
              <w:ind w:right="-1"/>
              <w:jc w:val="center"/>
              <w:rPr>
                <w:b/>
                <w:sz w:val="44"/>
                <w:szCs w:val="24"/>
              </w:rPr>
            </w:pPr>
            <w:r w:rsidRPr="001A4C9F">
              <w:rPr>
                <w:b/>
                <w:sz w:val="44"/>
              </w:rPr>
              <w:t>ПЛЕНУМА ВЕРХОВНОГО СУДА</w:t>
            </w:r>
            <w:r w:rsidRPr="001A4C9F">
              <w:rPr>
                <w:b/>
                <w:sz w:val="44"/>
              </w:rPr>
              <w:br/>
              <w:t>РОССИЙСКОЙ ФЕДЕРАЦИИ</w:t>
            </w:r>
          </w:p>
        </w:tc>
      </w:tr>
      <w:tr w:rsidR="001D53BD" w:rsidTr="00AB6224">
        <w:trPr>
          <w:trHeight w:val="429"/>
        </w:trPr>
        <w:tc>
          <w:tcPr>
            <w:tcW w:w="9640" w:type="dxa"/>
            <w:gridSpan w:val="2"/>
            <w:vAlign w:val="bottom"/>
            <w:hideMark/>
          </w:tcPr>
          <w:p w:rsidR="001D53BD" w:rsidRPr="009F3B26" w:rsidRDefault="001D53BD" w:rsidP="00AB6224">
            <w:pPr>
              <w:pStyle w:val="3"/>
              <w:spacing w:before="0"/>
              <w:ind w:right="-1"/>
              <w:jc w:val="center"/>
              <w:rPr>
                <w:rFonts w:ascii="Times New Roman" w:hAnsi="Times New Roman"/>
                <w:b w:val="0"/>
                <w:color w:val="auto"/>
                <w:sz w:val="28"/>
                <w:szCs w:val="28"/>
                <w:u w:val="single"/>
              </w:rPr>
            </w:pPr>
            <w:r w:rsidRPr="009F3B26">
              <w:rPr>
                <w:rFonts w:ascii="Times New Roman" w:hAnsi="Times New Roman"/>
                <w:b w:val="0"/>
                <w:color w:val="auto"/>
                <w:sz w:val="28"/>
                <w:szCs w:val="28"/>
              </w:rPr>
              <w:t>№</w:t>
            </w:r>
          </w:p>
        </w:tc>
      </w:tr>
      <w:tr w:rsidR="001D53BD" w:rsidTr="007C2282">
        <w:trPr>
          <w:trHeight w:val="335"/>
        </w:trPr>
        <w:tc>
          <w:tcPr>
            <w:tcW w:w="9640" w:type="dxa"/>
            <w:gridSpan w:val="2"/>
            <w:vAlign w:val="bottom"/>
            <w:hideMark/>
          </w:tcPr>
          <w:p w:rsidR="001D53BD" w:rsidRPr="009F3B26" w:rsidRDefault="001D53BD" w:rsidP="00D91770">
            <w:pPr>
              <w:pStyle w:val="3"/>
              <w:spacing w:before="0"/>
              <w:ind w:right="-1"/>
              <w:jc w:val="center"/>
              <w:rPr>
                <w:rFonts w:ascii="Times New Roman" w:hAnsi="Times New Roman"/>
                <w:b w:val="0"/>
                <w:color w:val="auto"/>
                <w:sz w:val="28"/>
                <w:szCs w:val="28"/>
              </w:rPr>
            </w:pPr>
          </w:p>
        </w:tc>
      </w:tr>
      <w:tr w:rsidR="001D53BD" w:rsidTr="007C2282">
        <w:trPr>
          <w:trHeight w:val="526"/>
        </w:trPr>
        <w:tc>
          <w:tcPr>
            <w:tcW w:w="4820" w:type="dxa"/>
            <w:vAlign w:val="center"/>
            <w:hideMark/>
          </w:tcPr>
          <w:p w:rsidR="001D53BD" w:rsidRPr="009816E8" w:rsidRDefault="001D53BD" w:rsidP="00D91770">
            <w:pPr>
              <w:ind w:right="-1"/>
              <w:rPr>
                <w:szCs w:val="28"/>
              </w:rPr>
            </w:pPr>
            <w:r w:rsidRPr="009816E8">
              <w:rPr>
                <w:szCs w:val="28"/>
              </w:rPr>
              <w:t>г. Москва</w:t>
            </w:r>
          </w:p>
        </w:tc>
        <w:tc>
          <w:tcPr>
            <w:tcW w:w="4820" w:type="dxa"/>
            <w:vAlign w:val="center"/>
            <w:hideMark/>
          </w:tcPr>
          <w:p w:rsidR="001D53BD" w:rsidRPr="001A4C9F" w:rsidRDefault="001D53BD" w:rsidP="00EF1992">
            <w:pPr>
              <w:ind w:right="34" w:firstLine="67"/>
              <w:jc w:val="right"/>
              <w:rPr>
                <w:szCs w:val="28"/>
              </w:rPr>
            </w:pPr>
            <w:r>
              <w:rPr>
                <w:szCs w:val="28"/>
              </w:rPr>
              <w:t xml:space="preserve">__ </w:t>
            </w:r>
            <w:r w:rsidRPr="001A4C9F">
              <w:rPr>
                <w:szCs w:val="28"/>
              </w:rPr>
              <w:t>202</w:t>
            </w:r>
            <w:r w:rsidR="00EF1992">
              <w:rPr>
                <w:szCs w:val="28"/>
              </w:rPr>
              <w:t>5</w:t>
            </w:r>
            <w:r w:rsidRPr="001A4C9F">
              <w:rPr>
                <w:szCs w:val="28"/>
              </w:rPr>
              <w:t xml:space="preserve"> г.</w:t>
            </w:r>
          </w:p>
        </w:tc>
      </w:tr>
    </w:tbl>
    <w:p w:rsidR="00DF4B12" w:rsidRDefault="00DF4B12" w:rsidP="00DF4B12">
      <w:pPr>
        <w:autoSpaceDE w:val="0"/>
        <w:autoSpaceDN w:val="0"/>
        <w:adjustRightInd w:val="0"/>
        <w:ind w:left="1276" w:right="1276"/>
        <w:jc w:val="both"/>
        <w:rPr>
          <w:b/>
          <w:color w:val="000000"/>
          <w:szCs w:val="28"/>
        </w:rPr>
      </w:pPr>
    </w:p>
    <w:p w:rsidR="001F7A8B" w:rsidRPr="00AB6CBB" w:rsidRDefault="001F7A8B" w:rsidP="00DF4B12">
      <w:pPr>
        <w:autoSpaceDE w:val="0"/>
        <w:autoSpaceDN w:val="0"/>
        <w:adjustRightInd w:val="0"/>
        <w:ind w:left="1276" w:right="1276"/>
        <w:jc w:val="both"/>
        <w:rPr>
          <w:b/>
          <w:color w:val="000000"/>
          <w:szCs w:val="28"/>
          <w:lang w:val="en-US"/>
        </w:rPr>
      </w:pPr>
    </w:p>
    <w:p w:rsidR="00DF4B12" w:rsidRPr="00951550" w:rsidRDefault="00DF4B12" w:rsidP="00E94B95">
      <w:pPr>
        <w:pStyle w:val="a3"/>
        <w:jc w:val="center"/>
        <w:outlineLvl w:val="0"/>
      </w:pPr>
      <w:r w:rsidRPr="00951550">
        <w:rPr>
          <w:b/>
          <w:szCs w:val="28"/>
        </w:rPr>
        <w:t xml:space="preserve">О внесении изменений в </w:t>
      </w:r>
      <w:r w:rsidR="0062257D">
        <w:rPr>
          <w:b/>
          <w:szCs w:val="28"/>
        </w:rPr>
        <w:t>постановление Пленума Верховного Суда Российской Федерации от 19 декабря 2013 года</w:t>
      </w:r>
      <w:r w:rsidR="005E53A6">
        <w:rPr>
          <w:b/>
          <w:szCs w:val="28"/>
        </w:rPr>
        <w:t xml:space="preserve"> </w:t>
      </w:r>
      <w:r w:rsidR="0062257D">
        <w:rPr>
          <w:b/>
          <w:szCs w:val="28"/>
        </w:rPr>
        <w:t xml:space="preserve">№ 41 «О практике применения судами законодательства о мерах пресечения </w:t>
      </w:r>
      <w:r w:rsidR="005E53A6">
        <w:rPr>
          <w:b/>
          <w:szCs w:val="28"/>
        </w:rPr>
        <w:br/>
      </w:r>
      <w:r w:rsidR="0062257D">
        <w:rPr>
          <w:b/>
          <w:szCs w:val="28"/>
        </w:rPr>
        <w:t>в виде заключения под стражу, домашнего ареста,</w:t>
      </w:r>
      <w:r w:rsidR="005E53A6">
        <w:rPr>
          <w:b/>
          <w:szCs w:val="28"/>
        </w:rPr>
        <w:br/>
      </w:r>
      <w:r w:rsidR="0062257D">
        <w:rPr>
          <w:b/>
          <w:szCs w:val="28"/>
        </w:rPr>
        <w:t>залога и запрета определенных действий»</w:t>
      </w:r>
    </w:p>
    <w:p w:rsidR="00DF4B12" w:rsidRPr="005E53A6" w:rsidRDefault="00DF4B12" w:rsidP="00DF4B12">
      <w:pPr>
        <w:autoSpaceDE w:val="0"/>
        <w:autoSpaceDN w:val="0"/>
        <w:adjustRightInd w:val="0"/>
        <w:rPr>
          <w:szCs w:val="28"/>
        </w:rPr>
      </w:pPr>
    </w:p>
    <w:p w:rsidR="001F7A8B" w:rsidRPr="005E53A6" w:rsidRDefault="001F7A8B" w:rsidP="00DF4B12">
      <w:pPr>
        <w:autoSpaceDE w:val="0"/>
        <w:autoSpaceDN w:val="0"/>
        <w:adjustRightInd w:val="0"/>
        <w:rPr>
          <w:szCs w:val="28"/>
        </w:rPr>
      </w:pPr>
    </w:p>
    <w:p w:rsidR="00DF4B12" w:rsidRPr="00263F0B" w:rsidRDefault="00DF4B12" w:rsidP="00DF4B12">
      <w:pPr>
        <w:pStyle w:val="ConsPlusNormal"/>
        <w:ind w:right="-2" w:firstLine="720"/>
        <w:jc w:val="both"/>
        <w:rPr>
          <w:rFonts w:eastAsia="Times New Roman"/>
        </w:rPr>
      </w:pPr>
      <w:proofErr w:type="gramStart"/>
      <w:r w:rsidRPr="00263F0B">
        <w:rPr>
          <w:rFonts w:eastAsia="Times New Roman"/>
        </w:rPr>
        <w:t>В связи с изменением законодательства, а также имеющимися в судебной практике вопросами Пленум Верховного Суда Российской Федерации, руководствуясь статьей 126 Конституции Российской Федерации, статьями 2 и 5 Федер</w:t>
      </w:r>
      <w:r w:rsidR="00116299" w:rsidRPr="00263F0B">
        <w:rPr>
          <w:rFonts w:eastAsia="Times New Roman"/>
        </w:rPr>
        <w:t>ального конституционного закона</w:t>
      </w:r>
      <w:r w:rsidRPr="00263F0B">
        <w:rPr>
          <w:rFonts w:eastAsia="Times New Roman"/>
        </w:rPr>
        <w:t xml:space="preserve"> от</w:t>
      </w:r>
      <w:r w:rsidR="00116299" w:rsidRPr="00263F0B">
        <w:rPr>
          <w:rFonts w:eastAsia="Times New Roman"/>
        </w:rPr>
        <w:t> </w:t>
      </w:r>
      <w:r w:rsidRPr="00263F0B">
        <w:rPr>
          <w:rFonts w:eastAsia="Times New Roman"/>
        </w:rPr>
        <w:t>5</w:t>
      </w:r>
      <w:r w:rsidR="00116299" w:rsidRPr="00263F0B">
        <w:rPr>
          <w:rFonts w:eastAsia="Times New Roman"/>
        </w:rPr>
        <w:t>  </w:t>
      </w:r>
      <w:r w:rsidRPr="00263F0B">
        <w:rPr>
          <w:rFonts w:eastAsia="Times New Roman"/>
        </w:rPr>
        <w:t>февраля 2014 г</w:t>
      </w:r>
      <w:r w:rsidR="004C6094" w:rsidRPr="00263F0B">
        <w:rPr>
          <w:rFonts w:eastAsia="Times New Roman"/>
        </w:rPr>
        <w:t>ода</w:t>
      </w:r>
      <w:r w:rsidRPr="00263F0B">
        <w:rPr>
          <w:rFonts w:eastAsia="Times New Roman"/>
        </w:rPr>
        <w:t xml:space="preserve"> № 3-ФКЗ «О Верховном Суде Российской Федерации», </w:t>
      </w:r>
      <w:r w:rsidR="009336BB" w:rsidRPr="00263F0B">
        <w:rPr>
          <w:w w:val="150"/>
        </w:rPr>
        <w:t>постановляет</w:t>
      </w:r>
      <w:r w:rsidRPr="00263F0B">
        <w:rPr>
          <w:rFonts w:eastAsia="Times New Roman"/>
        </w:rPr>
        <w:t xml:space="preserve"> внести</w:t>
      </w:r>
      <w:r w:rsidR="0062257D" w:rsidRPr="00263F0B">
        <w:rPr>
          <w:rFonts w:eastAsia="Times New Roman"/>
        </w:rPr>
        <w:t xml:space="preserve"> в </w:t>
      </w:r>
      <w:r w:rsidR="0062257D" w:rsidRPr="00263F0B">
        <w:t>постановление Пленума Верховного Суда Российской Федерации от 19 декабря 2013 года №</w:t>
      </w:r>
      <w:r w:rsidR="006816E9" w:rsidRPr="00263F0B">
        <w:rPr>
          <w:lang w:val="en-US"/>
        </w:rPr>
        <w:t> </w:t>
      </w:r>
      <w:r w:rsidR="0062257D" w:rsidRPr="00263F0B">
        <w:t>41 «О</w:t>
      </w:r>
      <w:r w:rsidR="00AB6224">
        <w:t> </w:t>
      </w:r>
      <w:r w:rsidR="0062257D" w:rsidRPr="00263F0B">
        <w:t>практике применения судами</w:t>
      </w:r>
      <w:proofErr w:type="gramEnd"/>
      <w:r w:rsidR="0062257D" w:rsidRPr="00263F0B">
        <w:t xml:space="preserve"> законодательства о мерах пресечения в виде заключения под стражу, домашнего ареста, залога и</w:t>
      </w:r>
      <w:r w:rsidR="006816E9" w:rsidRPr="00263F0B">
        <w:t> </w:t>
      </w:r>
      <w:r w:rsidR="0062257D" w:rsidRPr="00263F0B">
        <w:t>запрета определенных действий</w:t>
      </w:r>
      <w:r w:rsidR="0062257D" w:rsidRPr="00C07593">
        <w:t>»</w:t>
      </w:r>
      <w:r w:rsidR="00263F0B" w:rsidRPr="00C07593">
        <w:t xml:space="preserve"> (в редакции постановлений Пленума Верховного Суда Российской Федерации от 24 мая 2016 года № 23, от 11 июня 2020</w:t>
      </w:r>
      <w:r w:rsidR="00263F0B" w:rsidRPr="00C07593">
        <w:rPr>
          <w:lang w:val="en-US"/>
        </w:rPr>
        <w:t> </w:t>
      </w:r>
      <w:r w:rsidR="00263F0B" w:rsidRPr="00C07593">
        <w:t>года № 7)</w:t>
      </w:r>
      <w:r w:rsidR="0062257D" w:rsidRPr="00C07593">
        <w:t xml:space="preserve"> следующие</w:t>
      </w:r>
      <w:r w:rsidRPr="00263F0B">
        <w:rPr>
          <w:rFonts w:eastAsia="Times New Roman"/>
        </w:rPr>
        <w:t xml:space="preserve"> изменения:</w:t>
      </w:r>
    </w:p>
    <w:p w:rsidR="00DF4B12" w:rsidRPr="00263F0B" w:rsidRDefault="00DF4B12" w:rsidP="00DF4B12">
      <w:pPr>
        <w:pStyle w:val="ConsPlusNormal"/>
        <w:ind w:right="-2" w:firstLine="720"/>
        <w:jc w:val="both"/>
        <w:rPr>
          <w:rFonts w:eastAsia="Times New Roman"/>
        </w:rPr>
      </w:pPr>
    </w:p>
    <w:p w:rsidR="0062257D" w:rsidRPr="00263F0B" w:rsidRDefault="0062257D" w:rsidP="004338C8">
      <w:pPr>
        <w:pStyle w:val="ConsPlusNormal"/>
        <w:ind w:firstLine="720"/>
        <w:jc w:val="both"/>
        <w:rPr>
          <w:rFonts w:eastAsia="Times New Roman"/>
        </w:rPr>
      </w:pPr>
      <w:r w:rsidRPr="00263F0B">
        <w:rPr>
          <w:rFonts w:eastAsia="Times New Roman"/>
        </w:rPr>
        <w:t>1</w:t>
      </w:r>
      <w:r w:rsidR="004338C8" w:rsidRPr="00263F0B">
        <w:rPr>
          <w:rFonts w:eastAsia="Times New Roman"/>
        </w:rPr>
        <w:t>)</w:t>
      </w:r>
      <w:r w:rsidRPr="00263F0B">
        <w:rPr>
          <w:rFonts w:eastAsia="Times New Roman"/>
        </w:rPr>
        <w:t xml:space="preserve"> </w:t>
      </w:r>
      <w:r w:rsidR="004338C8" w:rsidRPr="00263F0B">
        <w:rPr>
          <w:rFonts w:eastAsia="Times New Roman"/>
        </w:rPr>
        <w:t>в</w:t>
      </w:r>
      <w:r w:rsidR="00A65B6C" w:rsidRPr="00263F0B">
        <w:rPr>
          <w:rFonts w:eastAsia="Times New Roman"/>
        </w:rPr>
        <w:t xml:space="preserve"> </w:t>
      </w:r>
      <w:r w:rsidR="00D66E4C" w:rsidRPr="00263F0B">
        <w:rPr>
          <w:rFonts w:eastAsia="Times New Roman"/>
        </w:rPr>
        <w:t>п</w:t>
      </w:r>
      <w:r w:rsidR="00A65B6C" w:rsidRPr="00263F0B">
        <w:rPr>
          <w:rFonts w:eastAsia="Times New Roman"/>
        </w:rPr>
        <w:t>реамбуле:</w:t>
      </w:r>
    </w:p>
    <w:p w:rsidR="00A65B6C" w:rsidRPr="00263F0B" w:rsidRDefault="00767FE4" w:rsidP="00767FE4">
      <w:pPr>
        <w:pStyle w:val="ConsPlusNormal"/>
        <w:ind w:right="-2" w:firstLine="709"/>
        <w:jc w:val="both"/>
        <w:rPr>
          <w:rFonts w:eastAsia="Times New Roman"/>
        </w:rPr>
      </w:pPr>
      <w:r w:rsidRPr="00263F0B">
        <w:rPr>
          <w:rFonts w:eastAsia="Times New Roman"/>
        </w:rPr>
        <w:t xml:space="preserve">а) </w:t>
      </w:r>
      <w:r w:rsidR="00A65B6C" w:rsidRPr="00263F0B">
        <w:rPr>
          <w:rFonts w:eastAsia="Times New Roman"/>
        </w:rPr>
        <w:t>абзац четвертый изложить в следующей редакции:</w:t>
      </w:r>
    </w:p>
    <w:p w:rsidR="00A65B6C" w:rsidRPr="00263F0B" w:rsidRDefault="00A65B6C" w:rsidP="00DF4B12">
      <w:pPr>
        <w:pStyle w:val="ConsPlusNormal"/>
        <w:ind w:right="-2" w:firstLine="720"/>
        <w:jc w:val="both"/>
        <w:rPr>
          <w:rFonts w:eastAsia="Times New Roman"/>
        </w:rPr>
      </w:pPr>
      <w:r w:rsidRPr="00263F0B">
        <w:rPr>
          <w:rFonts w:eastAsia="Times New Roman"/>
        </w:rPr>
        <w:t>«В уголовно-процессуальном законодательстве Российской Федерации в соответствии со статьей 9 Международного пакта о гражданских и политических правах предусмотрено право каждого, кто лишен свободы или ограничен в ней в результате заключения под стражу или домашнего ареста, на рассмотрение вопроса о применении в отношении его залога или иной более мягкой меры пресечения.»;</w:t>
      </w:r>
    </w:p>
    <w:p w:rsidR="00A65B6C" w:rsidRPr="00263F0B" w:rsidRDefault="00767FE4" w:rsidP="005F5E3E">
      <w:pPr>
        <w:pStyle w:val="ConsPlusNormal"/>
        <w:spacing w:after="120"/>
        <w:ind w:firstLine="720"/>
        <w:jc w:val="both"/>
        <w:rPr>
          <w:rFonts w:eastAsia="Times New Roman"/>
        </w:rPr>
      </w:pPr>
      <w:r w:rsidRPr="00263F0B">
        <w:rPr>
          <w:rFonts w:eastAsia="Times New Roman"/>
        </w:rPr>
        <w:lastRenderedPageBreak/>
        <w:t xml:space="preserve">б) </w:t>
      </w:r>
      <w:r w:rsidR="00A65B6C" w:rsidRPr="00263F0B">
        <w:rPr>
          <w:rFonts w:eastAsia="Times New Roman"/>
        </w:rPr>
        <w:t xml:space="preserve">из абзаца пятого слова «и </w:t>
      </w:r>
      <w:r w:rsidR="00A65B6C" w:rsidRPr="00C07593">
        <w:rPr>
          <w:rFonts w:eastAsia="Times New Roman"/>
        </w:rPr>
        <w:t xml:space="preserve">Европейского </w:t>
      </w:r>
      <w:r w:rsidR="00263F0B" w:rsidRPr="00C07593">
        <w:rPr>
          <w:rFonts w:eastAsia="Times New Roman"/>
        </w:rPr>
        <w:t>С</w:t>
      </w:r>
      <w:r w:rsidR="00A65B6C" w:rsidRPr="00C07593">
        <w:rPr>
          <w:rFonts w:eastAsia="Times New Roman"/>
        </w:rPr>
        <w:t>уда</w:t>
      </w:r>
      <w:r w:rsidR="00A65B6C" w:rsidRPr="00263F0B">
        <w:rPr>
          <w:rFonts w:eastAsia="Times New Roman"/>
        </w:rPr>
        <w:t xml:space="preserve"> по правам человека» исключить</w:t>
      </w:r>
      <w:r w:rsidR="00C07593">
        <w:rPr>
          <w:rFonts w:eastAsia="Times New Roman"/>
        </w:rPr>
        <w:t>;</w:t>
      </w:r>
    </w:p>
    <w:p w:rsidR="00A65B6C" w:rsidRPr="00263F0B" w:rsidRDefault="00A65B6C" w:rsidP="00444432">
      <w:pPr>
        <w:pStyle w:val="ConsPlusNormal"/>
        <w:ind w:firstLine="720"/>
        <w:jc w:val="both"/>
        <w:rPr>
          <w:rFonts w:eastAsia="Times New Roman"/>
        </w:rPr>
      </w:pPr>
      <w:r w:rsidRPr="00263F0B">
        <w:rPr>
          <w:rFonts w:eastAsia="Times New Roman"/>
        </w:rPr>
        <w:t>2</w:t>
      </w:r>
      <w:r w:rsidR="004338C8" w:rsidRPr="00263F0B">
        <w:rPr>
          <w:rFonts w:eastAsia="Times New Roman"/>
        </w:rPr>
        <w:t>)</w:t>
      </w:r>
      <w:r w:rsidRPr="00263F0B">
        <w:rPr>
          <w:rFonts w:eastAsia="Times New Roman"/>
        </w:rPr>
        <w:t xml:space="preserve"> </w:t>
      </w:r>
      <w:r w:rsidR="004338C8" w:rsidRPr="00263F0B">
        <w:rPr>
          <w:rFonts w:eastAsia="Times New Roman"/>
        </w:rPr>
        <w:t>в</w:t>
      </w:r>
      <w:r w:rsidRPr="00263F0B">
        <w:rPr>
          <w:rFonts w:eastAsia="Times New Roman"/>
        </w:rPr>
        <w:t xml:space="preserve"> пункте 1:</w:t>
      </w:r>
    </w:p>
    <w:p w:rsidR="00A65B6C" w:rsidRPr="00263F0B" w:rsidRDefault="00767FE4" w:rsidP="00DF4B12">
      <w:pPr>
        <w:pStyle w:val="ConsPlusNormal"/>
        <w:ind w:right="-2" w:firstLine="720"/>
        <w:jc w:val="both"/>
        <w:rPr>
          <w:rFonts w:eastAsia="Times New Roman"/>
        </w:rPr>
      </w:pPr>
      <w:r w:rsidRPr="00263F0B">
        <w:rPr>
          <w:rFonts w:eastAsia="Times New Roman"/>
        </w:rPr>
        <w:t xml:space="preserve">а) </w:t>
      </w:r>
      <w:r w:rsidR="00A65B6C" w:rsidRPr="00263F0B">
        <w:rPr>
          <w:rFonts w:eastAsia="Times New Roman"/>
        </w:rPr>
        <w:t>слова «и вытекающих из статьи 5 Конвенции о защите прав человека и</w:t>
      </w:r>
      <w:r w:rsidR="004338C8" w:rsidRPr="00263F0B">
        <w:rPr>
          <w:rFonts w:eastAsia="Times New Roman"/>
        </w:rPr>
        <w:t> </w:t>
      </w:r>
      <w:r w:rsidR="00A65B6C" w:rsidRPr="00263F0B">
        <w:rPr>
          <w:rFonts w:eastAsia="Times New Roman"/>
        </w:rPr>
        <w:t>основных свобод» исключить;</w:t>
      </w:r>
    </w:p>
    <w:p w:rsidR="00A65B6C" w:rsidRPr="00263F0B" w:rsidRDefault="00767FE4" w:rsidP="00DF4B12">
      <w:pPr>
        <w:pStyle w:val="ConsPlusNormal"/>
        <w:ind w:right="-2" w:firstLine="720"/>
        <w:jc w:val="both"/>
        <w:rPr>
          <w:rFonts w:eastAsia="Times New Roman"/>
        </w:rPr>
      </w:pPr>
      <w:r w:rsidRPr="00263F0B">
        <w:rPr>
          <w:rFonts w:eastAsia="Times New Roman"/>
        </w:rPr>
        <w:t xml:space="preserve">б) </w:t>
      </w:r>
      <w:r w:rsidR="00A65B6C" w:rsidRPr="00263F0B">
        <w:rPr>
          <w:rFonts w:eastAsia="Times New Roman"/>
        </w:rPr>
        <w:t>дополнить абзацем вторым следующего содержания:</w:t>
      </w:r>
    </w:p>
    <w:p w:rsidR="00A65B6C" w:rsidRPr="00C07593" w:rsidRDefault="00A65B6C" w:rsidP="006D3914">
      <w:pPr>
        <w:pStyle w:val="ConsPlusNormal"/>
        <w:spacing w:after="120"/>
        <w:ind w:firstLine="720"/>
        <w:jc w:val="both"/>
        <w:rPr>
          <w:rFonts w:eastAsia="Times New Roman"/>
        </w:rPr>
      </w:pPr>
      <w:r w:rsidRPr="00263F0B">
        <w:rPr>
          <w:rFonts w:eastAsia="Times New Roman"/>
        </w:rPr>
        <w:t>«Исходя из взаимосвязанных положений частей 1–2 статьи</w:t>
      </w:r>
      <w:r w:rsidR="004338C8" w:rsidRPr="00263F0B">
        <w:rPr>
          <w:rFonts w:eastAsia="Times New Roman"/>
        </w:rPr>
        <w:t> </w:t>
      </w:r>
      <w:r w:rsidRPr="00263F0B">
        <w:rPr>
          <w:rFonts w:eastAsia="Times New Roman"/>
        </w:rPr>
        <w:t>108 УПК</w:t>
      </w:r>
      <w:r w:rsidR="004338C8" w:rsidRPr="00263F0B">
        <w:t> </w:t>
      </w:r>
      <w:r w:rsidRPr="00263F0B">
        <w:rPr>
          <w:rFonts w:eastAsia="Times New Roman"/>
        </w:rPr>
        <w:t>РФ</w:t>
      </w:r>
      <w:r w:rsidR="005B2FDD" w:rsidRPr="00263F0B">
        <w:rPr>
          <w:rFonts w:eastAsia="Times New Roman"/>
        </w:rPr>
        <w:t xml:space="preserve"> избрание</w:t>
      </w:r>
      <w:r w:rsidRPr="00263F0B">
        <w:rPr>
          <w:rFonts w:eastAsia="Times New Roman"/>
        </w:rPr>
        <w:t xml:space="preserve"> мер</w:t>
      </w:r>
      <w:r w:rsidR="005B2FDD" w:rsidRPr="00263F0B">
        <w:rPr>
          <w:rFonts w:eastAsia="Times New Roman"/>
        </w:rPr>
        <w:t>ы</w:t>
      </w:r>
      <w:r w:rsidRPr="00263F0B">
        <w:rPr>
          <w:rFonts w:eastAsia="Times New Roman"/>
        </w:rPr>
        <w:t xml:space="preserve"> пресечения в виде заключения под стражу </w:t>
      </w:r>
      <w:r w:rsidR="005B2FDD" w:rsidRPr="00263F0B">
        <w:rPr>
          <w:rFonts w:eastAsia="Times New Roman"/>
        </w:rPr>
        <w:t>возможно</w:t>
      </w:r>
      <w:r w:rsidRPr="00263F0B">
        <w:rPr>
          <w:rFonts w:eastAsia="Times New Roman"/>
        </w:rPr>
        <w:t xml:space="preserve"> в отношении лица, подозреваемого или обвиняемого в совершении </w:t>
      </w:r>
      <w:r w:rsidR="005B2FDD" w:rsidRPr="00263F0B">
        <w:rPr>
          <w:rFonts w:eastAsia="Times New Roman"/>
        </w:rPr>
        <w:t>лишь</w:t>
      </w:r>
      <w:r w:rsidRPr="00263F0B">
        <w:rPr>
          <w:rFonts w:eastAsia="Times New Roman"/>
        </w:rPr>
        <w:t xml:space="preserve"> такого преступления, за которое ему с учетом санкции соответствующей нормы Особенной части</w:t>
      </w:r>
      <w:r w:rsidR="005B2FDD" w:rsidRPr="00263F0B">
        <w:rPr>
          <w:rFonts w:eastAsia="Times New Roman"/>
        </w:rPr>
        <w:t xml:space="preserve"> </w:t>
      </w:r>
      <w:r w:rsidR="00531943" w:rsidRPr="00263F0B">
        <w:rPr>
          <w:rFonts w:eastAsia="Times New Roman"/>
        </w:rPr>
        <w:t>и положений Общей части (в частности, части 1 статьи 56 и части 6 статьи 88)</w:t>
      </w:r>
      <w:r w:rsidRPr="00263F0B">
        <w:rPr>
          <w:rFonts w:eastAsia="Times New Roman"/>
        </w:rPr>
        <w:t xml:space="preserve"> Уголовного кодекса Российской Федерации может быть назначено наказание в виде лишения свободы</w:t>
      </w:r>
      <w:r w:rsidRPr="00C07593">
        <w:rPr>
          <w:rFonts w:eastAsia="Times New Roman"/>
        </w:rPr>
        <w:t>.»</w:t>
      </w:r>
      <w:r w:rsidR="005F5E3E" w:rsidRPr="00C07593">
        <w:rPr>
          <w:rFonts w:eastAsia="Times New Roman"/>
        </w:rPr>
        <w:t>;</w:t>
      </w:r>
    </w:p>
    <w:p w:rsidR="00E07BC4" w:rsidRPr="00263F0B" w:rsidRDefault="00E07BC4" w:rsidP="00DF4B12">
      <w:pPr>
        <w:pStyle w:val="ConsPlusNormal"/>
        <w:ind w:right="-2" w:firstLine="720"/>
        <w:jc w:val="both"/>
        <w:rPr>
          <w:rFonts w:eastAsia="Times New Roman"/>
        </w:rPr>
      </w:pPr>
      <w:r w:rsidRPr="00263F0B">
        <w:rPr>
          <w:rFonts w:eastAsia="Times New Roman"/>
        </w:rPr>
        <w:t>3</w:t>
      </w:r>
      <w:r w:rsidR="004338C8" w:rsidRPr="00263F0B">
        <w:rPr>
          <w:rFonts w:eastAsia="Times New Roman"/>
        </w:rPr>
        <w:t>)</w:t>
      </w:r>
      <w:r w:rsidRPr="00263F0B">
        <w:rPr>
          <w:rFonts w:eastAsia="Times New Roman"/>
        </w:rPr>
        <w:t xml:space="preserve"> </w:t>
      </w:r>
      <w:r w:rsidR="004338C8" w:rsidRPr="00263F0B">
        <w:rPr>
          <w:rFonts w:eastAsia="Times New Roman"/>
        </w:rPr>
        <w:t>п</w:t>
      </w:r>
      <w:r w:rsidRPr="00263F0B">
        <w:rPr>
          <w:rFonts w:eastAsia="Times New Roman"/>
        </w:rPr>
        <w:t>ункт 4 изложить в следующей редакции:</w:t>
      </w:r>
    </w:p>
    <w:p w:rsidR="00E07BC4" w:rsidRPr="00263F0B" w:rsidRDefault="00E07BC4" w:rsidP="00E07BC4">
      <w:pPr>
        <w:pStyle w:val="ConsPlusNormal"/>
        <w:ind w:right="-2" w:firstLine="720"/>
        <w:jc w:val="both"/>
        <w:rPr>
          <w:rFonts w:eastAsia="Times New Roman"/>
        </w:rPr>
      </w:pPr>
      <w:r w:rsidRPr="00263F0B">
        <w:rPr>
          <w:rFonts w:eastAsia="Times New Roman"/>
        </w:rPr>
        <w:t>«4. По общему правилу в отношении подозреваемого или обвиняемого в совершении преступления средней тяжести без применения насилия или угрозы его применения суд в силу пункта 1 части 1 статьи 108 УПК</w:t>
      </w:r>
      <w:r w:rsidR="00444432" w:rsidRPr="00263F0B">
        <w:rPr>
          <w:rFonts w:eastAsia="Times New Roman"/>
        </w:rPr>
        <w:t> </w:t>
      </w:r>
      <w:r w:rsidRPr="00263F0B">
        <w:rPr>
          <w:rFonts w:eastAsia="Times New Roman"/>
        </w:rPr>
        <w:t>РФ вправе избрать меру пресечения в виде заключения под стражу только в исключительных случаях, при условии, что наряду с основаниями, предусмотренными статьей 97 УПК РФ, имеется одно из следующих обстоятельств, указанных в подпунктах «а»</w:t>
      </w:r>
      <w:r w:rsidR="00B0462F" w:rsidRPr="00263F0B">
        <w:rPr>
          <w:rFonts w:eastAsia="Times New Roman"/>
        </w:rPr>
        <w:t xml:space="preserve"> </w:t>
      </w:r>
      <w:r w:rsidRPr="00263F0B">
        <w:rPr>
          <w:rFonts w:eastAsia="Times New Roman"/>
        </w:rPr>
        <w:t>–</w:t>
      </w:r>
      <w:r w:rsidR="00B0462F" w:rsidRPr="00263F0B">
        <w:rPr>
          <w:rFonts w:eastAsia="Times New Roman"/>
        </w:rPr>
        <w:t xml:space="preserve"> </w:t>
      </w:r>
      <w:r w:rsidRPr="00263F0B">
        <w:rPr>
          <w:rFonts w:eastAsia="Times New Roman"/>
        </w:rPr>
        <w:t>«г» пункта 1 части 1 статьи</w:t>
      </w:r>
      <w:r w:rsidR="00444432" w:rsidRPr="00263F0B">
        <w:rPr>
          <w:rFonts w:eastAsia="Times New Roman"/>
        </w:rPr>
        <w:t> </w:t>
      </w:r>
      <w:r w:rsidRPr="00263F0B">
        <w:rPr>
          <w:rFonts w:eastAsia="Times New Roman"/>
        </w:rPr>
        <w:t xml:space="preserve">108 УПК РФ: подозреваемый или обвиняемый не имеет места жительства или места пребывания на территории </w:t>
      </w:r>
      <w:r w:rsidRPr="00E04FB2">
        <w:rPr>
          <w:rFonts w:eastAsia="Times New Roman"/>
        </w:rPr>
        <w:t>Российской Федерации</w:t>
      </w:r>
      <w:r w:rsidR="00E04FB2" w:rsidRPr="00E04FB2">
        <w:rPr>
          <w:rFonts w:eastAsia="Times New Roman"/>
        </w:rPr>
        <w:t>;</w:t>
      </w:r>
      <w:r w:rsidRPr="00E04FB2">
        <w:rPr>
          <w:rFonts w:eastAsia="Times New Roman"/>
        </w:rPr>
        <w:t xml:space="preserve"> его личность не установлена</w:t>
      </w:r>
      <w:r w:rsidR="00E04FB2" w:rsidRPr="00E04FB2">
        <w:rPr>
          <w:rFonts w:eastAsia="Times New Roman"/>
        </w:rPr>
        <w:t>;</w:t>
      </w:r>
      <w:r w:rsidRPr="00E04FB2">
        <w:rPr>
          <w:rFonts w:eastAsia="Times New Roman"/>
        </w:rPr>
        <w:t xml:space="preserve"> им нарушена ранее избранная мера пресечения</w:t>
      </w:r>
      <w:r w:rsidR="00E04FB2" w:rsidRPr="00E04FB2">
        <w:rPr>
          <w:rFonts w:eastAsia="Times New Roman"/>
        </w:rPr>
        <w:t>;</w:t>
      </w:r>
      <w:r w:rsidRPr="00E04FB2">
        <w:rPr>
          <w:rFonts w:eastAsia="Times New Roman"/>
        </w:rPr>
        <w:t xml:space="preserve"> он</w:t>
      </w:r>
      <w:r w:rsidRPr="00263F0B">
        <w:rPr>
          <w:rFonts w:eastAsia="Times New Roman"/>
        </w:rPr>
        <w:t xml:space="preserve"> скрылся от органов предварительного расследования или от суда.</w:t>
      </w:r>
    </w:p>
    <w:p w:rsidR="00E07BC4" w:rsidRPr="00C07593" w:rsidRDefault="00E07BC4" w:rsidP="006D3914">
      <w:pPr>
        <w:pStyle w:val="ConsPlusNormal"/>
        <w:spacing w:after="120"/>
        <w:ind w:firstLine="720"/>
        <w:jc w:val="both"/>
        <w:rPr>
          <w:rFonts w:eastAsia="Times New Roman"/>
        </w:rPr>
      </w:pPr>
      <w:r w:rsidRPr="00263F0B">
        <w:rPr>
          <w:rFonts w:eastAsia="Times New Roman"/>
        </w:rPr>
        <w:t>В отношении подозреваемого или обвиняемого в совершении преступлений средней тяжести, перечисленных в первом предложении части</w:t>
      </w:r>
      <w:r w:rsidR="00444432" w:rsidRPr="00263F0B">
        <w:rPr>
          <w:rFonts w:eastAsia="Times New Roman"/>
        </w:rPr>
        <w:t> </w:t>
      </w:r>
      <w:r w:rsidRPr="00263F0B">
        <w:rPr>
          <w:rFonts w:eastAsia="Times New Roman"/>
        </w:rPr>
        <w:t>1</w:t>
      </w:r>
      <w:r w:rsidRPr="00263F0B">
        <w:rPr>
          <w:rFonts w:eastAsia="Times New Roman"/>
          <w:vertAlign w:val="superscript"/>
        </w:rPr>
        <w:t>2</w:t>
      </w:r>
      <w:r w:rsidRPr="00263F0B">
        <w:rPr>
          <w:rFonts w:eastAsia="Times New Roman"/>
        </w:rPr>
        <w:t xml:space="preserve"> статьи 108 УПК РФ, заключение под стражу может быть избрано в качестве меры пресечения при невозможности применения иной, более мягкой, меры пресечения, в том числе и при отсутствии обстоятельств, указанных в подпунктах «а»</w:t>
      </w:r>
      <w:r w:rsidR="00B0462F" w:rsidRPr="00263F0B">
        <w:rPr>
          <w:rFonts w:eastAsia="Times New Roman"/>
        </w:rPr>
        <w:t xml:space="preserve"> </w:t>
      </w:r>
      <w:r w:rsidRPr="00263F0B">
        <w:rPr>
          <w:rFonts w:eastAsia="Times New Roman"/>
        </w:rPr>
        <w:t>–</w:t>
      </w:r>
      <w:r w:rsidR="00B0462F" w:rsidRPr="00263F0B">
        <w:rPr>
          <w:rFonts w:eastAsia="Times New Roman"/>
        </w:rPr>
        <w:t xml:space="preserve"> </w:t>
      </w:r>
      <w:r w:rsidRPr="00263F0B">
        <w:rPr>
          <w:rFonts w:eastAsia="Times New Roman"/>
        </w:rPr>
        <w:t>«г» пункта 1 части 1 статьи 108 УПК РФ</w:t>
      </w:r>
      <w:r w:rsidRPr="00C07593">
        <w:rPr>
          <w:rFonts w:eastAsia="Times New Roman"/>
        </w:rPr>
        <w:t>.»</w:t>
      </w:r>
      <w:r w:rsidR="005F5E3E" w:rsidRPr="00C07593">
        <w:rPr>
          <w:rFonts w:eastAsia="Times New Roman"/>
        </w:rPr>
        <w:t>;</w:t>
      </w:r>
    </w:p>
    <w:p w:rsidR="00E07BC4" w:rsidRPr="00263F0B" w:rsidRDefault="00F47D6A" w:rsidP="00E07BC4">
      <w:pPr>
        <w:pStyle w:val="ConsPlusNormal"/>
        <w:ind w:right="-2" w:firstLine="720"/>
        <w:jc w:val="both"/>
        <w:rPr>
          <w:rFonts w:eastAsia="Times New Roman"/>
        </w:rPr>
      </w:pPr>
      <w:r w:rsidRPr="00263F0B">
        <w:rPr>
          <w:rFonts w:eastAsia="Times New Roman"/>
        </w:rPr>
        <w:t>4</w:t>
      </w:r>
      <w:r w:rsidR="00444432" w:rsidRPr="00263F0B">
        <w:rPr>
          <w:rFonts w:eastAsia="Times New Roman"/>
        </w:rPr>
        <w:t>)</w:t>
      </w:r>
      <w:r w:rsidRPr="00263F0B">
        <w:rPr>
          <w:rFonts w:eastAsia="Times New Roman"/>
        </w:rPr>
        <w:t xml:space="preserve"> </w:t>
      </w:r>
      <w:r w:rsidR="00444432" w:rsidRPr="00263F0B">
        <w:rPr>
          <w:rFonts w:eastAsia="Times New Roman"/>
        </w:rPr>
        <w:t>д</w:t>
      </w:r>
      <w:r w:rsidRPr="00263F0B">
        <w:rPr>
          <w:rFonts w:eastAsia="Times New Roman"/>
        </w:rPr>
        <w:t>ополнить пунктами 4</w:t>
      </w:r>
      <w:r w:rsidRPr="00263F0B">
        <w:rPr>
          <w:rFonts w:eastAsia="Times New Roman"/>
          <w:vertAlign w:val="superscript"/>
        </w:rPr>
        <w:t>1</w:t>
      </w:r>
      <w:r w:rsidRPr="00263F0B">
        <w:rPr>
          <w:rFonts w:eastAsia="Times New Roman"/>
        </w:rPr>
        <w:t xml:space="preserve"> и 4</w:t>
      </w:r>
      <w:r w:rsidRPr="00263F0B">
        <w:rPr>
          <w:rFonts w:eastAsia="Times New Roman"/>
          <w:vertAlign w:val="superscript"/>
        </w:rPr>
        <w:t>2</w:t>
      </w:r>
      <w:r w:rsidRPr="00263F0B">
        <w:rPr>
          <w:rFonts w:eastAsia="Times New Roman"/>
        </w:rPr>
        <w:t xml:space="preserve"> следующего содержания:</w:t>
      </w:r>
    </w:p>
    <w:p w:rsidR="00F47D6A" w:rsidRPr="00263F0B" w:rsidRDefault="00F47D6A" w:rsidP="00F47D6A">
      <w:pPr>
        <w:pStyle w:val="ConsPlusNormal"/>
        <w:ind w:right="-2" w:firstLine="720"/>
        <w:jc w:val="both"/>
        <w:rPr>
          <w:rFonts w:eastAsia="Times New Roman"/>
        </w:rPr>
      </w:pPr>
      <w:r w:rsidRPr="00263F0B">
        <w:rPr>
          <w:rFonts w:eastAsia="Times New Roman"/>
        </w:rPr>
        <w:t>«4</w:t>
      </w:r>
      <w:r w:rsidRPr="00263F0B">
        <w:rPr>
          <w:rFonts w:eastAsia="Times New Roman"/>
          <w:vertAlign w:val="superscript"/>
        </w:rPr>
        <w:t>1</w:t>
      </w:r>
      <w:r w:rsidRPr="00263F0B">
        <w:rPr>
          <w:rFonts w:eastAsia="Times New Roman"/>
        </w:rPr>
        <w:t xml:space="preserve">. Согласно пункту 2 части 1 статьи 108 УПК РФ в отношении подозреваемого или обвиняемого в совершении преступления небольшой тяжести, за которое ему может быть назначено наказание в виде лишения свободы, мера пресечения в виде заключения под стражу избирается только в исключительных случаях, </w:t>
      </w:r>
      <w:r w:rsidRPr="00C07593">
        <w:rPr>
          <w:rFonts w:eastAsia="Times New Roman"/>
        </w:rPr>
        <w:t xml:space="preserve">и </w:t>
      </w:r>
      <w:r w:rsidR="005F5E3E" w:rsidRPr="00C07593">
        <w:rPr>
          <w:rFonts w:eastAsia="Times New Roman"/>
        </w:rPr>
        <w:t xml:space="preserve">при условии, что </w:t>
      </w:r>
      <w:r w:rsidRPr="00C07593">
        <w:rPr>
          <w:rFonts w:eastAsia="Times New Roman"/>
        </w:rPr>
        <w:t>им</w:t>
      </w:r>
      <w:r w:rsidRPr="00263F0B">
        <w:rPr>
          <w:rFonts w:eastAsia="Times New Roman"/>
        </w:rPr>
        <w:t xml:space="preserve"> нарушена ранее избранная мера пресечения либо он скрылся от органов предварительного </w:t>
      </w:r>
      <w:r w:rsidRPr="00C07593">
        <w:rPr>
          <w:rFonts w:eastAsia="Times New Roman"/>
        </w:rPr>
        <w:t>расследования и</w:t>
      </w:r>
      <w:r w:rsidR="0053673F" w:rsidRPr="00C07593">
        <w:rPr>
          <w:rFonts w:eastAsia="Times New Roman"/>
        </w:rPr>
        <w:t xml:space="preserve">ли от </w:t>
      </w:r>
      <w:r w:rsidRPr="00C07593">
        <w:rPr>
          <w:rFonts w:eastAsia="Times New Roman"/>
        </w:rPr>
        <w:t>суда</w:t>
      </w:r>
      <w:r w:rsidRPr="00263F0B">
        <w:rPr>
          <w:rFonts w:eastAsia="Times New Roman"/>
        </w:rPr>
        <w:t xml:space="preserve"> (подпункты «в» и «г» пункта 1 части 1 статьи</w:t>
      </w:r>
      <w:r w:rsidR="00444432" w:rsidRPr="00263F0B">
        <w:rPr>
          <w:rFonts w:eastAsia="Times New Roman"/>
        </w:rPr>
        <w:t> </w:t>
      </w:r>
      <w:r w:rsidRPr="00263F0B">
        <w:rPr>
          <w:rFonts w:eastAsia="Times New Roman"/>
        </w:rPr>
        <w:t>108 УПК</w:t>
      </w:r>
      <w:r w:rsidR="00444432" w:rsidRPr="00263F0B">
        <w:rPr>
          <w:rFonts w:eastAsia="Times New Roman"/>
        </w:rPr>
        <w:t> </w:t>
      </w:r>
      <w:r w:rsidRPr="00263F0B">
        <w:rPr>
          <w:rFonts w:eastAsia="Times New Roman"/>
        </w:rPr>
        <w:t>РФ).</w:t>
      </w:r>
    </w:p>
    <w:p w:rsidR="00F47D6A" w:rsidRPr="00263F0B" w:rsidRDefault="00F47D6A" w:rsidP="00F47D6A">
      <w:pPr>
        <w:pStyle w:val="ConsPlusNormal"/>
        <w:ind w:right="-2" w:firstLine="720"/>
        <w:jc w:val="both"/>
        <w:rPr>
          <w:rFonts w:eastAsia="Times New Roman"/>
        </w:rPr>
      </w:pPr>
      <w:r w:rsidRPr="00263F0B">
        <w:rPr>
          <w:rFonts w:eastAsia="Times New Roman"/>
        </w:rPr>
        <w:t>В отношении лица, подозреваемого или обвиняемого в совершении преступления небольшой тяжести, указанного во втором предложении части</w:t>
      </w:r>
      <w:r w:rsidR="00B319DC" w:rsidRPr="00263F0B">
        <w:rPr>
          <w:rFonts w:eastAsia="Times New Roman"/>
        </w:rPr>
        <w:t> </w:t>
      </w:r>
      <w:r w:rsidRPr="00263F0B">
        <w:rPr>
          <w:rFonts w:eastAsia="Times New Roman"/>
        </w:rPr>
        <w:t>1</w:t>
      </w:r>
      <w:r w:rsidRPr="00263F0B">
        <w:rPr>
          <w:rFonts w:eastAsia="Times New Roman"/>
          <w:vertAlign w:val="superscript"/>
        </w:rPr>
        <w:t>2</w:t>
      </w:r>
      <w:r w:rsidRPr="00263F0B">
        <w:rPr>
          <w:rFonts w:eastAsia="Times New Roman"/>
        </w:rPr>
        <w:t xml:space="preserve"> статьи 108 УПК РФ, за которое ему может быть назначено наказание в виде лишения свободы, мера пресечения в виде заключения под стражу избирается судом только в исключительных случаях и при наличии одного </w:t>
      </w:r>
      <w:r w:rsidRPr="00263F0B">
        <w:rPr>
          <w:rFonts w:eastAsia="Times New Roman"/>
        </w:rPr>
        <w:lastRenderedPageBreak/>
        <w:t>или нескольких обстоятельств, указанных в подпунктах «а»</w:t>
      </w:r>
      <w:r w:rsidR="00B0462F" w:rsidRPr="00263F0B">
        <w:rPr>
          <w:rFonts w:eastAsia="Times New Roman"/>
        </w:rPr>
        <w:t xml:space="preserve"> </w:t>
      </w:r>
      <w:r w:rsidRPr="00263F0B">
        <w:rPr>
          <w:rFonts w:eastAsia="Times New Roman"/>
        </w:rPr>
        <w:t>–</w:t>
      </w:r>
      <w:r w:rsidR="00B0462F" w:rsidRPr="00263F0B">
        <w:rPr>
          <w:rFonts w:eastAsia="Times New Roman"/>
        </w:rPr>
        <w:t xml:space="preserve"> </w:t>
      </w:r>
      <w:r w:rsidRPr="00263F0B">
        <w:rPr>
          <w:rFonts w:eastAsia="Times New Roman"/>
        </w:rPr>
        <w:t>«г» пункта</w:t>
      </w:r>
      <w:r w:rsidR="00B319DC" w:rsidRPr="00263F0B">
        <w:rPr>
          <w:rFonts w:eastAsia="Times New Roman"/>
        </w:rPr>
        <w:t> </w:t>
      </w:r>
      <w:r w:rsidRPr="00263F0B">
        <w:rPr>
          <w:rFonts w:eastAsia="Times New Roman"/>
        </w:rPr>
        <w:t>1 части</w:t>
      </w:r>
      <w:r w:rsidR="00B319DC" w:rsidRPr="00263F0B">
        <w:rPr>
          <w:rFonts w:eastAsia="Times New Roman"/>
        </w:rPr>
        <w:t> </w:t>
      </w:r>
      <w:r w:rsidRPr="00263F0B">
        <w:rPr>
          <w:rFonts w:eastAsia="Times New Roman"/>
        </w:rPr>
        <w:t>1 статьи 108 УПК РФ.</w:t>
      </w:r>
    </w:p>
    <w:p w:rsidR="00F47D6A" w:rsidRPr="00263F0B" w:rsidRDefault="00F47D6A" w:rsidP="00F47D6A">
      <w:pPr>
        <w:pStyle w:val="ConsPlusNormal"/>
        <w:ind w:right="-2" w:firstLine="720"/>
        <w:jc w:val="both"/>
        <w:rPr>
          <w:rFonts w:eastAsia="Times New Roman"/>
        </w:rPr>
      </w:pPr>
      <w:r w:rsidRPr="00263F0B">
        <w:rPr>
          <w:rFonts w:eastAsia="Times New Roman"/>
        </w:rPr>
        <w:t>4</w:t>
      </w:r>
      <w:r w:rsidRPr="00263F0B">
        <w:rPr>
          <w:rFonts w:eastAsia="Times New Roman"/>
          <w:vertAlign w:val="superscript"/>
        </w:rPr>
        <w:t>2</w:t>
      </w:r>
      <w:r w:rsidRPr="00263F0B">
        <w:rPr>
          <w:rFonts w:eastAsia="Times New Roman"/>
        </w:rPr>
        <w:t>. Отсутствие у подозреваемого или обвиняемого места жительства или места пребывания на территории Российской Федерации при отсутствии оснований, предусмотренных статьей 97 УПК РФ, не может являться единственным основанием, достаточным для избрания в отношении его меры пресечения в виде заключения под стражу. При этом отсутствие у лица регистрации на территории Российской Федерации может являться лишь одним из доказательств отсутствия у него места жительства или места пребывания, но само по себе не является предусмотренным подпунктом</w:t>
      </w:r>
      <w:r w:rsidR="00B319DC" w:rsidRPr="00263F0B">
        <w:rPr>
          <w:rFonts w:eastAsia="Times New Roman"/>
        </w:rPr>
        <w:t> </w:t>
      </w:r>
      <w:r w:rsidRPr="00263F0B">
        <w:rPr>
          <w:rFonts w:eastAsia="Times New Roman"/>
        </w:rPr>
        <w:t>«а» пункта</w:t>
      </w:r>
      <w:r w:rsidR="00B0462F" w:rsidRPr="00263F0B">
        <w:rPr>
          <w:rFonts w:eastAsia="Times New Roman"/>
        </w:rPr>
        <w:t> </w:t>
      </w:r>
      <w:r w:rsidRPr="00263F0B">
        <w:rPr>
          <w:rFonts w:eastAsia="Times New Roman"/>
        </w:rPr>
        <w:t>1 части 1 статьи 108 УПК РФ обстоятельством, дающим основание для избрания в отношении его меры пресечения в виде заключения под стражу.</w:t>
      </w:r>
    </w:p>
    <w:p w:rsidR="00F47D6A" w:rsidRPr="00263F0B" w:rsidRDefault="00F47D6A" w:rsidP="00F47D6A">
      <w:pPr>
        <w:pStyle w:val="ConsPlusNormal"/>
        <w:ind w:right="-2" w:firstLine="720"/>
        <w:jc w:val="both"/>
        <w:rPr>
          <w:rFonts w:eastAsia="Times New Roman"/>
        </w:rPr>
      </w:pPr>
      <w:proofErr w:type="gramStart"/>
      <w:r w:rsidRPr="00263F0B">
        <w:rPr>
          <w:rFonts w:eastAsia="Times New Roman"/>
        </w:rPr>
        <w:t xml:space="preserve">При решении вопроса о наличии </w:t>
      </w:r>
      <w:r w:rsidRPr="00C07593">
        <w:rPr>
          <w:rFonts w:eastAsia="Times New Roman"/>
        </w:rPr>
        <w:t>или</w:t>
      </w:r>
      <w:r w:rsidR="0053673F" w:rsidRPr="00C07593">
        <w:rPr>
          <w:rFonts w:eastAsia="Times New Roman"/>
        </w:rPr>
        <w:t xml:space="preserve"> об</w:t>
      </w:r>
      <w:r w:rsidRPr="00C07593">
        <w:rPr>
          <w:rFonts w:eastAsia="Times New Roman"/>
        </w:rPr>
        <w:t xml:space="preserve"> отсутствии</w:t>
      </w:r>
      <w:r w:rsidRPr="00263F0B">
        <w:rPr>
          <w:rFonts w:eastAsia="Times New Roman"/>
        </w:rPr>
        <w:t xml:space="preserve"> у лица места пребывания на территории Российской Федерации должны учитываться, в частности, положения Закона Российской Федерации от 25 июня 1993</w:t>
      </w:r>
      <w:r w:rsidR="00B0462F" w:rsidRPr="00263F0B">
        <w:rPr>
          <w:rFonts w:eastAsia="Times New Roman"/>
        </w:rPr>
        <w:t> </w:t>
      </w:r>
      <w:r w:rsidRPr="00263F0B">
        <w:rPr>
          <w:rFonts w:eastAsia="Times New Roman"/>
        </w:rPr>
        <w:t>г</w:t>
      </w:r>
      <w:r w:rsidR="00B319DC" w:rsidRPr="00263F0B">
        <w:rPr>
          <w:rFonts w:eastAsia="Times New Roman"/>
        </w:rPr>
        <w:t>ода</w:t>
      </w:r>
      <w:r w:rsidRPr="00263F0B">
        <w:rPr>
          <w:rFonts w:eastAsia="Times New Roman"/>
        </w:rPr>
        <w:t xml:space="preserve"> №</w:t>
      </w:r>
      <w:r w:rsidR="00B319DC" w:rsidRPr="00263F0B">
        <w:rPr>
          <w:rFonts w:eastAsia="Times New Roman"/>
        </w:rPr>
        <w:t> </w:t>
      </w:r>
      <w:r w:rsidRPr="00263F0B">
        <w:rPr>
          <w:rFonts w:eastAsia="Times New Roman"/>
        </w:rPr>
        <w:t>5242-</w:t>
      </w:r>
      <w:r w:rsidR="0053673F" w:rsidRPr="00CD4614">
        <w:rPr>
          <w:rFonts w:eastAsia="Times New Roman"/>
          <w:lang w:val="en-US"/>
        </w:rPr>
        <w:t>I</w:t>
      </w:r>
      <w:r w:rsidRPr="00263F0B">
        <w:rPr>
          <w:rFonts w:eastAsia="Times New Roman"/>
        </w:rPr>
        <w:t xml:space="preserve"> «О праве граждан Российской Федерации на свободу передвижения, выбор места пребывания и жительства в пределах Российской Федерации» и Федерального закона от 18 июля 2006 г</w:t>
      </w:r>
      <w:r w:rsidR="00B319DC" w:rsidRPr="00263F0B">
        <w:rPr>
          <w:rFonts w:eastAsia="Times New Roman"/>
        </w:rPr>
        <w:t>ода</w:t>
      </w:r>
      <w:r w:rsidRPr="00263F0B">
        <w:rPr>
          <w:rFonts w:eastAsia="Times New Roman"/>
        </w:rPr>
        <w:t xml:space="preserve"> №</w:t>
      </w:r>
      <w:r w:rsidR="008C7CB0" w:rsidRPr="00263F0B">
        <w:rPr>
          <w:rFonts w:eastAsia="Times New Roman"/>
        </w:rPr>
        <w:t> </w:t>
      </w:r>
      <w:r w:rsidRPr="00263F0B">
        <w:rPr>
          <w:rFonts w:eastAsia="Times New Roman"/>
        </w:rPr>
        <w:t>109-ФЗ «О</w:t>
      </w:r>
      <w:r w:rsidR="00B319DC" w:rsidRPr="00263F0B">
        <w:rPr>
          <w:rFonts w:eastAsia="Times New Roman"/>
        </w:rPr>
        <w:t> </w:t>
      </w:r>
      <w:r w:rsidRPr="00263F0B">
        <w:rPr>
          <w:rFonts w:eastAsia="Times New Roman"/>
        </w:rPr>
        <w:t>миграционном учете иностранных</w:t>
      </w:r>
      <w:proofErr w:type="gramEnd"/>
      <w:r w:rsidRPr="00263F0B">
        <w:rPr>
          <w:rFonts w:eastAsia="Times New Roman"/>
        </w:rPr>
        <w:t xml:space="preserve"> граждан и лиц без гражданства в Российской Федерации».</w:t>
      </w:r>
    </w:p>
    <w:p w:rsidR="00F47D6A" w:rsidRPr="00263F0B" w:rsidRDefault="00F47D6A" w:rsidP="00F47D6A">
      <w:pPr>
        <w:pStyle w:val="ConsPlusNormal"/>
        <w:ind w:right="-2" w:firstLine="720"/>
        <w:jc w:val="both"/>
        <w:rPr>
          <w:rFonts w:eastAsia="Times New Roman"/>
        </w:rPr>
      </w:pPr>
      <w:r w:rsidRPr="00263F0B">
        <w:rPr>
          <w:rFonts w:eastAsia="Times New Roman"/>
        </w:rPr>
        <w:t>Отсутствие у подозреваемого или обвиняемого документов, удостоверяющих его личность, само по себе не свидетельствует о наличии обстоятельства, предусмотренного подпунктом «б» пункта</w:t>
      </w:r>
      <w:r w:rsidR="00B0462F" w:rsidRPr="00263F0B">
        <w:rPr>
          <w:rFonts w:eastAsia="Times New Roman"/>
        </w:rPr>
        <w:t> </w:t>
      </w:r>
      <w:r w:rsidRPr="00263F0B">
        <w:rPr>
          <w:rFonts w:eastAsia="Times New Roman"/>
        </w:rPr>
        <w:t>1 части</w:t>
      </w:r>
      <w:r w:rsidR="00B0462F" w:rsidRPr="00263F0B">
        <w:rPr>
          <w:rFonts w:eastAsia="Times New Roman"/>
        </w:rPr>
        <w:t> </w:t>
      </w:r>
      <w:r w:rsidRPr="00263F0B">
        <w:rPr>
          <w:rFonts w:eastAsia="Times New Roman"/>
        </w:rPr>
        <w:t>1 статьи</w:t>
      </w:r>
      <w:r w:rsidR="00B319DC" w:rsidRPr="00263F0B">
        <w:rPr>
          <w:rFonts w:eastAsia="Times New Roman"/>
        </w:rPr>
        <w:t> </w:t>
      </w:r>
      <w:r w:rsidRPr="00263F0B">
        <w:rPr>
          <w:rFonts w:eastAsia="Times New Roman"/>
        </w:rPr>
        <w:t>108 УПК РФ.</w:t>
      </w:r>
    </w:p>
    <w:p w:rsidR="00F47D6A" w:rsidRPr="00C07593" w:rsidRDefault="00F47D6A" w:rsidP="006D3914">
      <w:pPr>
        <w:pStyle w:val="ConsPlusNormal"/>
        <w:spacing w:after="120"/>
        <w:ind w:firstLine="720"/>
        <w:jc w:val="both"/>
        <w:rPr>
          <w:rFonts w:eastAsia="Times New Roman"/>
        </w:rPr>
      </w:pPr>
      <w:r w:rsidRPr="00263F0B">
        <w:rPr>
          <w:rFonts w:eastAsia="Times New Roman"/>
        </w:rPr>
        <w:t xml:space="preserve">При разрешении ходатайств об избрании в качестве меры пресечения заключения под стражу судам следует во всех случаях </w:t>
      </w:r>
      <w:r w:rsidRPr="00C07593">
        <w:rPr>
          <w:rFonts w:eastAsia="Times New Roman"/>
        </w:rPr>
        <w:t>обсуждать</w:t>
      </w:r>
      <w:r w:rsidR="0053673F" w:rsidRPr="00C07593">
        <w:rPr>
          <w:rFonts w:eastAsia="Times New Roman"/>
        </w:rPr>
        <w:t xml:space="preserve"> вопрос о</w:t>
      </w:r>
      <w:r w:rsidR="00CF050F">
        <w:rPr>
          <w:rFonts w:eastAsia="Times New Roman"/>
        </w:rPr>
        <w:t> </w:t>
      </w:r>
      <w:r w:rsidRPr="00C07593">
        <w:rPr>
          <w:rFonts w:eastAsia="Times New Roman"/>
        </w:rPr>
        <w:t>возможност</w:t>
      </w:r>
      <w:r w:rsidR="0053673F" w:rsidRPr="00C07593">
        <w:rPr>
          <w:rFonts w:eastAsia="Times New Roman"/>
        </w:rPr>
        <w:t>и</w:t>
      </w:r>
      <w:r w:rsidRPr="00C07593">
        <w:rPr>
          <w:rFonts w:eastAsia="Times New Roman"/>
        </w:rPr>
        <w:t xml:space="preserve"> применения иной, более мягкой, меры пресечения даже при наличии какого-либо из обстоятельств, указанных в подпунктах «а»</w:t>
      </w:r>
      <w:r w:rsidR="00B0462F" w:rsidRPr="00C07593">
        <w:rPr>
          <w:rFonts w:eastAsia="Times New Roman"/>
        </w:rPr>
        <w:t xml:space="preserve"> </w:t>
      </w:r>
      <w:r w:rsidRPr="00C07593">
        <w:rPr>
          <w:rFonts w:eastAsia="Times New Roman"/>
        </w:rPr>
        <w:t>–</w:t>
      </w:r>
      <w:r w:rsidR="00B0462F" w:rsidRPr="00C07593">
        <w:rPr>
          <w:rFonts w:eastAsia="Times New Roman"/>
        </w:rPr>
        <w:t xml:space="preserve"> </w:t>
      </w:r>
      <w:r w:rsidRPr="00C07593">
        <w:rPr>
          <w:rFonts w:eastAsia="Times New Roman"/>
        </w:rPr>
        <w:t>«г» пункта</w:t>
      </w:r>
      <w:r w:rsidR="00B319DC" w:rsidRPr="00C07593">
        <w:rPr>
          <w:rFonts w:eastAsia="Times New Roman"/>
        </w:rPr>
        <w:t> </w:t>
      </w:r>
      <w:r w:rsidRPr="00C07593">
        <w:rPr>
          <w:rFonts w:eastAsia="Times New Roman"/>
        </w:rPr>
        <w:t>1 части 1 статьи 108 УПК РФ</w:t>
      </w:r>
      <w:proofErr w:type="gramStart"/>
      <w:r w:rsidRPr="00C07593">
        <w:rPr>
          <w:rFonts w:eastAsia="Times New Roman"/>
        </w:rPr>
        <w:t>.»</w:t>
      </w:r>
      <w:r w:rsidR="006D7375" w:rsidRPr="00C07593">
        <w:rPr>
          <w:rFonts w:eastAsia="Times New Roman"/>
        </w:rPr>
        <w:t>;</w:t>
      </w:r>
      <w:proofErr w:type="gramEnd"/>
    </w:p>
    <w:p w:rsidR="00F47D6A" w:rsidRPr="00263F0B" w:rsidRDefault="00B319DC" w:rsidP="00F47D6A">
      <w:pPr>
        <w:pStyle w:val="ConsPlusNormal"/>
        <w:ind w:right="-2" w:firstLine="720"/>
        <w:jc w:val="both"/>
        <w:rPr>
          <w:rFonts w:eastAsia="Times New Roman"/>
        </w:rPr>
      </w:pPr>
      <w:r w:rsidRPr="00263F0B">
        <w:rPr>
          <w:rFonts w:eastAsia="Times New Roman"/>
        </w:rPr>
        <w:t>5)</w:t>
      </w:r>
      <w:r w:rsidR="00F47D6A" w:rsidRPr="00263F0B">
        <w:rPr>
          <w:rFonts w:eastAsia="Times New Roman"/>
        </w:rPr>
        <w:t xml:space="preserve"> </w:t>
      </w:r>
      <w:r w:rsidRPr="00263F0B">
        <w:rPr>
          <w:rFonts w:eastAsia="Times New Roman"/>
        </w:rPr>
        <w:t>п</w:t>
      </w:r>
      <w:r w:rsidR="00F47D6A" w:rsidRPr="00263F0B">
        <w:rPr>
          <w:rFonts w:eastAsia="Times New Roman"/>
        </w:rPr>
        <w:t>ункт 5 дополнить абзацем пятым следующего содержания:</w:t>
      </w:r>
    </w:p>
    <w:p w:rsidR="00F47D6A" w:rsidRPr="00C07593" w:rsidRDefault="00F47D6A" w:rsidP="006D3914">
      <w:pPr>
        <w:pStyle w:val="ConsPlusNormal"/>
        <w:spacing w:after="120"/>
        <w:ind w:firstLine="720"/>
        <w:jc w:val="both"/>
        <w:rPr>
          <w:rFonts w:eastAsia="Times New Roman"/>
        </w:rPr>
      </w:pPr>
      <w:r w:rsidRPr="00263F0B">
        <w:rPr>
          <w:rFonts w:eastAsia="Times New Roman"/>
        </w:rPr>
        <w:t>«В постановлении об удовлетворении ходатайства следователя или дознавателя об избрании</w:t>
      </w:r>
      <w:r w:rsidR="00FE25C1" w:rsidRPr="00263F0B">
        <w:rPr>
          <w:rFonts w:eastAsia="Times New Roman"/>
        </w:rPr>
        <w:t xml:space="preserve"> подозреваемому, обвиняемому</w:t>
      </w:r>
      <w:r w:rsidRPr="00263F0B">
        <w:rPr>
          <w:rFonts w:eastAsia="Times New Roman"/>
        </w:rPr>
        <w:t xml:space="preserve"> в качестве меры пресечения заключения под стражу должны быть указаны только те предусмотренные ст</w:t>
      </w:r>
      <w:r w:rsidR="00B319DC" w:rsidRPr="00263F0B">
        <w:rPr>
          <w:rFonts w:eastAsia="Times New Roman"/>
        </w:rPr>
        <w:t>атьей </w:t>
      </w:r>
      <w:r w:rsidRPr="00263F0B">
        <w:rPr>
          <w:rFonts w:eastAsia="Times New Roman"/>
        </w:rPr>
        <w:t>97 УПК</w:t>
      </w:r>
      <w:r w:rsidR="00B319DC" w:rsidRPr="00263F0B">
        <w:rPr>
          <w:rFonts w:eastAsia="Times New Roman"/>
        </w:rPr>
        <w:t> </w:t>
      </w:r>
      <w:r w:rsidRPr="00263F0B">
        <w:rPr>
          <w:rFonts w:eastAsia="Times New Roman"/>
        </w:rPr>
        <w:t>РФ</w:t>
      </w:r>
      <w:r w:rsidR="00FE25C1" w:rsidRPr="00263F0B">
        <w:rPr>
          <w:rFonts w:eastAsia="Times New Roman"/>
        </w:rPr>
        <w:t xml:space="preserve"> основания</w:t>
      </w:r>
      <w:r w:rsidRPr="00263F0B">
        <w:rPr>
          <w:rFonts w:eastAsia="Times New Roman"/>
        </w:rPr>
        <w:t xml:space="preserve">, наличие которых установлено судом в отношении </w:t>
      </w:r>
      <w:r w:rsidR="00FE25C1" w:rsidRPr="00263F0B">
        <w:rPr>
          <w:rFonts w:eastAsia="Times New Roman"/>
        </w:rPr>
        <w:t>данного</w:t>
      </w:r>
      <w:r w:rsidRPr="00263F0B">
        <w:rPr>
          <w:rFonts w:eastAsia="Times New Roman"/>
        </w:rPr>
        <w:t xml:space="preserve"> подозреваемого или обвиняемого</w:t>
      </w:r>
      <w:r w:rsidRPr="00C07593">
        <w:rPr>
          <w:rFonts w:eastAsia="Times New Roman"/>
        </w:rPr>
        <w:t>.»</w:t>
      </w:r>
      <w:r w:rsidR="006D7375" w:rsidRPr="00C07593">
        <w:rPr>
          <w:rFonts w:eastAsia="Times New Roman"/>
        </w:rPr>
        <w:t>;</w:t>
      </w:r>
    </w:p>
    <w:p w:rsidR="00F47D6A" w:rsidRPr="00263F0B" w:rsidRDefault="00F47D6A" w:rsidP="00F47D6A">
      <w:pPr>
        <w:pStyle w:val="ConsPlusNormal"/>
        <w:ind w:right="-2" w:firstLine="720"/>
        <w:jc w:val="both"/>
        <w:rPr>
          <w:rFonts w:eastAsia="Times New Roman"/>
        </w:rPr>
      </w:pPr>
      <w:r w:rsidRPr="00263F0B">
        <w:rPr>
          <w:rFonts w:eastAsia="Times New Roman"/>
        </w:rPr>
        <w:t>6</w:t>
      </w:r>
      <w:r w:rsidR="00B319DC" w:rsidRPr="00263F0B">
        <w:rPr>
          <w:rFonts w:eastAsia="Times New Roman"/>
        </w:rPr>
        <w:t>) п</w:t>
      </w:r>
      <w:r w:rsidRPr="00263F0B">
        <w:rPr>
          <w:rFonts w:eastAsia="Times New Roman"/>
        </w:rPr>
        <w:t>ункт</w:t>
      </w:r>
      <w:r w:rsidR="003F3006" w:rsidRPr="00263F0B">
        <w:rPr>
          <w:rFonts w:eastAsia="Times New Roman"/>
        </w:rPr>
        <w:t>ы</w:t>
      </w:r>
      <w:r w:rsidRPr="00263F0B">
        <w:rPr>
          <w:rFonts w:eastAsia="Times New Roman"/>
        </w:rPr>
        <w:t xml:space="preserve"> 6</w:t>
      </w:r>
      <w:r w:rsidR="003F3006" w:rsidRPr="00263F0B">
        <w:rPr>
          <w:rFonts w:eastAsia="Times New Roman"/>
        </w:rPr>
        <w:t xml:space="preserve"> и 7</w:t>
      </w:r>
      <w:r w:rsidRPr="00263F0B">
        <w:rPr>
          <w:rFonts w:eastAsia="Times New Roman"/>
        </w:rPr>
        <w:t xml:space="preserve"> изложить в следующей редакции:</w:t>
      </w:r>
    </w:p>
    <w:p w:rsidR="00F47D6A" w:rsidRPr="00263F0B" w:rsidRDefault="00F47D6A" w:rsidP="00F47D6A">
      <w:pPr>
        <w:pStyle w:val="ConsPlusNormal"/>
        <w:ind w:right="-2" w:firstLine="720"/>
        <w:jc w:val="both"/>
        <w:rPr>
          <w:rFonts w:eastAsia="Times New Roman"/>
        </w:rPr>
      </w:pPr>
      <w:r w:rsidRPr="00263F0B">
        <w:rPr>
          <w:rFonts w:eastAsia="Times New Roman"/>
        </w:rPr>
        <w:t>«6. При рассмотрении ходатайства следователя или дознавателя об избрании в качестве меры пресечения заключения под стражу суду надлежит учитывать также обстоятельства, указанные в</w:t>
      </w:r>
      <w:r w:rsidR="005B2FDD" w:rsidRPr="00263F0B">
        <w:rPr>
          <w:rFonts w:eastAsia="Times New Roman"/>
        </w:rPr>
        <w:t xml:space="preserve"> части 1</w:t>
      </w:r>
      <w:r w:rsidRPr="00263F0B">
        <w:rPr>
          <w:rFonts w:eastAsia="Times New Roman"/>
        </w:rPr>
        <w:t xml:space="preserve"> стать</w:t>
      </w:r>
      <w:r w:rsidR="005B2FDD" w:rsidRPr="00263F0B">
        <w:rPr>
          <w:rFonts w:eastAsia="Times New Roman"/>
        </w:rPr>
        <w:t>и</w:t>
      </w:r>
      <w:r w:rsidRPr="00263F0B">
        <w:rPr>
          <w:rFonts w:eastAsia="Times New Roman"/>
        </w:rPr>
        <w:t xml:space="preserve"> 99 </w:t>
      </w:r>
      <w:r w:rsidRPr="00C07593">
        <w:rPr>
          <w:rFonts w:eastAsia="Times New Roman"/>
        </w:rPr>
        <w:t>УПК РФ</w:t>
      </w:r>
      <w:r w:rsidR="00577BA2" w:rsidRPr="00C07593">
        <w:rPr>
          <w:rFonts w:eastAsia="Times New Roman"/>
        </w:rPr>
        <w:t>:</w:t>
      </w:r>
      <w:r w:rsidRPr="00263F0B">
        <w:rPr>
          <w:rFonts w:eastAsia="Times New Roman"/>
        </w:rPr>
        <w:t xml:space="preserve"> тяжесть преступления, подозрение (обвинение) лица в совершении преступления с применением насилия или угрозой его применения, сведения о личности подозреваемого или обвиняемого, его возраст, состояние здоровья, семейное положение, род занятий и другие обстоятельства (</w:t>
      </w:r>
      <w:r w:rsidRPr="00C07593">
        <w:rPr>
          <w:rFonts w:eastAsia="Times New Roman"/>
        </w:rPr>
        <w:t>например,</w:t>
      </w:r>
      <w:r w:rsidR="00577BA2" w:rsidRPr="00C07593">
        <w:rPr>
          <w:rFonts w:eastAsia="Times New Roman"/>
        </w:rPr>
        <w:t xml:space="preserve"> подозрение (обвинение) лица</w:t>
      </w:r>
      <w:r w:rsidRPr="00C07593">
        <w:rPr>
          <w:rFonts w:eastAsia="Times New Roman"/>
        </w:rPr>
        <w:t xml:space="preserve"> в совершении</w:t>
      </w:r>
      <w:r w:rsidRPr="00263F0B">
        <w:rPr>
          <w:rFonts w:eastAsia="Times New Roman"/>
        </w:rPr>
        <w:t xml:space="preserve"> преступления в </w:t>
      </w:r>
      <w:r w:rsidRPr="00263F0B">
        <w:rPr>
          <w:rFonts w:eastAsia="Times New Roman"/>
        </w:rPr>
        <w:lastRenderedPageBreak/>
        <w:t xml:space="preserve">отношении членов своей семьи при </w:t>
      </w:r>
      <w:r w:rsidRPr="00C07593">
        <w:rPr>
          <w:rFonts w:eastAsia="Times New Roman"/>
        </w:rPr>
        <w:t>совместном проживании</w:t>
      </w:r>
      <w:r w:rsidR="00577BA2" w:rsidRPr="00C07593">
        <w:rPr>
          <w:rFonts w:eastAsia="Times New Roman"/>
        </w:rPr>
        <w:t>;</w:t>
      </w:r>
      <w:r w:rsidRPr="00C07593">
        <w:rPr>
          <w:rFonts w:eastAsia="Times New Roman"/>
        </w:rPr>
        <w:t xml:space="preserve"> поведение лица после преступления, в совершении которого он</w:t>
      </w:r>
      <w:r w:rsidR="002D5735" w:rsidRPr="00C07593">
        <w:rPr>
          <w:rFonts w:eastAsia="Times New Roman"/>
        </w:rPr>
        <w:t>о</w:t>
      </w:r>
      <w:r w:rsidRPr="00C07593">
        <w:rPr>
          <w:rFonts w:eastAsia="Times New Roman"/>
        </w:rPr>
        <w:t xml:space="preserve"> подозревается (обвиняется), в частности явк</w:t>
      </w:r>
      <w:r w:rsidR="002D5735" w:rsidRPr="00C07593">
        <w:rPr>
          <w:rFonts w:eastAsia="Times New Roman"/>
        </w:rPr>
        <w:t>а</w:t>
      </w:r>
      <w:r w:rsidRPr="00C07593">
        <w:rPr>
          <w:rFonts w:eastAsia="Times New Roman"/>
        </w:rPr>
        <w:t xml:space="preserve"> с повинной, активное способствование</w:t>
      </w:r>
      <w:r w:rsidRPr="00263F0B">
        <w:rPr>
          <w:rFonts w:eastAsia="Times New Roman"/>
        </w:rPr>
        <w:t xml:space="preserve"> раскрытию и расследованию преступления, заглаживание причиненного в результате преступления вреда).</w:t>
      </w:r>
    </w:p>
    <w:p w:rsidR="003F3006" w:rsidRPr="00263F0B" w:rsidRDefault="003F3006" w:rsidP="003F3006">
      <w:pPr>
        <w:pStyle w:val="ConsPlusNormal"/>
        <w:ind w:right="-2" w:firstLine="720"/>
        <w:jc w:val="both"/>
        <w:rPr>
          <w:rFonts w:eastAsia="Times New Roman"/>
        </w:rPr>
      </w:pPr>
      <w:r w:rsidRPr="00263F0B">
        <w:rPr>
          <w:rFonts w:eastAsia="Times New Roman"/>
        </w:rPr>
        <w:t>7. Обратить внимание судов на предусмотренные законом особенности применения меры пресечения в виде заключения под стражу в отношении подозреваемых и обвиняемых в совершении преступлений, перечисленных в части</w:t>
      </w:r>
      <w:r w:rsidR="00B319DC" w:rsidRPr="00263F0B">
        <w:rPr>
          <w:rFonts w:eastAsia="Times New Roman"/>
        </w:rPr>
        <w:t> </w:t>
      </w:r>
      <w:r w:rsidRPr="00263F0B">
        <w:rPr>
          <w:rFonts w:eastAsia="Times New Roman"/>
        </w:rPr>
        <w:t>1</w:t>
      </w:r>
      <w:r w:rsidRPr="00263F0B">
        <w:rPr>
          <w:rFonts w:eastAsia="Times New Roman"/>
          <w:vertAlign w:val="superscript"/>
        </w:rPr>
        <w:t>1</w:t>
      </w:r>
      <w:r w:rsidRPr="00263F0B">
        <w:rPr>
          <w:rFonts w:eastAsia="Times New Roman"/>
        </w:rPr>
        <w:t xml:space="preserve"> статьи 108 УПК РФ.</w:t>
      </w:r>
    </w:p>
    <w:p w:rsidR="003F3006" w:rsidRPr="00263F0B" w:rsidRDefault="003F3006" w:rsidP="003F3006">
      <w:pPr>
        <w:pStyle w:val="ConsPlusNormal"/>
        <w:ind w:right="-2" w:firstLine="720"/>
        <w:jc w:val="both"/>
        <w:rPr>
          <w:rFonts w:eastAsia="Times New Roman"/>
        </w:rPr>
      </w:pPr>
      <w:r w:rsidRPr="00263F0B">
        <w:rPr>
          <w:rFonts w:eastAsia="Times New Roman"/>
        </w:rPr>
        <w:t>В данной норме установлен запрет на применение меры пресечения в виде заключения под стражу при отсутствии обстоятельств, указанных в пунктах 1–3 части 1</w:t>
      </w:r>
      <w:r w:rsidRPr="00263F0B">
        <w:rPr>
          <w:rFonts w:eastAsia="Times New Roman"/>
          <w:vertAlign w:val="superscript"/>
        </w:rPr>
        <w:t>1</w:t>
      </w:r>
      <w:r w:rsidRPr="00263F0B">
        <w:rPr>
          <w:rFonts w:eastAsia="Times New Roman"/>
        </w:rPr>
        <w:t xml:space="preserve"> статьи 108 УПК РФ, в отношении подозреваемого или обвиняемого в совершении преступлений, предусмотренных частями</w:t>
      </w:r>
      <w:r w:rsidR="006B59D8" w:rsidRPr="00263F0B">
        <w:rPr>
          <w:rFonts w:eastAsia="Times New Roman"/>
        </w:rPr>
        <w:t> </w:t>
      </w:r>
      <w:r w:rsidRPr="00263F0B">
        <w:rPr>
          <w:rFonts w:eastAsia="Times New Roman"/>
        </w:rPr>
        <w:t>5–7 статьи</w:t>
      </w:r>
      <w:r w:rsidR="006B59D8" w:rsidRPr="00263F0B">
        <w:rPr>
          <w:rFonts w:eastAsia="Times New Roman"/>
        </w:rPr>
        <w:t> </w:t>
      </w:r>
      <w:r w:rsidRPr="00263F0B">
        <w:rPr>
          <w:rFonts w:eastAsia="Times New Roman"/>
        </w:rPr>
        <w:t>159, частью 2 статьи 171, частями 1</w:t>
      </w:r>
      <w:r w:rsidRPr="00263F0B">
        <w:rPr>
          <w:rFonts w:eastAsia="Times New Roman"/>
          <w:vertAlign w:val="superscript"/>
        </w:rPr>
        <w:t>1</w:t>
      </w:r>
      <w:r w:rsidRPr="00263F0B">
        <w:rPr>
          <w:rFonts w:eastAsia="Times New Roman"/>
        </w:rPr>
        <w:t>, 2, 4 и 6 статьи 171</w:t>
      </w:r>
      <w:r w:rsidRPr="00263F0B">
        <w:rPr>
          <w:rFonts w:eastAsia="Times New Roman"/>
          <w:vertAlign w:val="superscript"/>
        </w:rPr>
        <w:t>1</w:t>
      </w:r>
      <w:r w:rsidRPr="00263F0B">
        <w:rPr>
          <w:rFonts w:eastAsia="Times New Roman"/>
        </w:rPr>
        <w:t>, частью</w:t>
      </w:r>
      <w:r w:rsidR="006B59D8" w:rsidRPr="00263F0B">
        <w:rPr>
          <w:rFonts w:eastAsia="Times New Roman"/>
        </w:rPr>
        <w:t> </w:t>
      </w:r>
      <w:r w:rsidRPr="00263F0B">
        <w:rPr>
          <w:rFonts w:eastAsia="Times New Roman"/>
        </w:rPr>
        <w:t>2 статьи</w:t>
      </w:r>
      <w:r w:rsidR="006B59D8" w:rsidRPr="00263F0B">
        <w:rPr>
          <w:rFonts w:eastAsia="Times New Roman"/>
        </w:rPr>
        <w:t> </w:t>
      </w:r>
      <w:r w:rsidRPr="00263F0B">
        <w:rPr>
          <w:rFonts w:eastAsia="Times New Roman"/>
        </w:rPr>
        <w:t>171</w:t>
      </w:r>
      <w:r w:rsidRPr="00263F0B">
        <w:rPr>
          <w:rFonts w:eastAsia="Times New Roman"/>
          <w:vertAlign w:val="superscript"/>
        </w:rPr>
        <w:t>3</w:t>
      </w:r>
      <w:r w:rsidRPr="00263F0B">
        <w:rPr>
          <w:rFonts w:eastAsia="Times New Roman"/>
        </w:rPr>
        <w:t xml:space="preserve"> статьями 172–172</w:t>
      </w:r>
      <w:r w:rsidRPr="00263F0B">
        <w:rPr>
          <w:rFonts w:eastAsia="Times New Roman"/>
          <w:vertAlign w:val="superscript"/>
        </w:rPr>
        <w:t>3</w:t>
      </w:r>
      <w:r w:rsidRPr="00263F0B">
        <w:rPr>
          <w:rFonts w:eastAsia="Times New Roman"/>
        </w:rPr>
        <w:t xml:space="preserve">, </w:t>
      </w:r>
      <w:r w:rsidRPr="00C07593">
        <w:rPr>
          <w:rFonts w:eastAsia="Times New Roman"/>
        </w:rPr>
        <w:t xml:space="preserve">частью </w:t>
      </w:r>
      <w:r w:rsidR="002D5735" w:rsidRPr="00C07593">
        <w:rPr>
          <w:rFonts w:eastAsia="Times New Roman"/>
        </w:rPr>
        <w:t>2</w:t>
      </w:r>
      <w:r w:rsidRPr="00C07593">
        <w:rPr>
          <w:rFonts w:eastAsia="Times New Roman"/>
        </w:rPr>
        <w:t xml:space="preserve"> статьи 173</w:t>
      </w:r>
      <w:r w:rsidRPr="00C07593">
        <w:rPr>
          <w:rFonts w:eastAsia="Times New Roman"/>
          <w:vertAlign w:val="superscript"/>
        </w:rPr>
        <w:t>1</w:t>
      </w:r>
      <w:r w:rsidRPr="00C07593">
        <w:rPr>
          <w:rFonts w:eastAsia="Times New Roman"/>
        </w:rPr>
        <w:t>, частями</w:t>
      </w:r>
      <w:r w:rsidR="006B59D8" w:rsidRPr="00C07593">
        <w:rPr>
          <w:rFonts w:eastAsia="Times New Roman"/>
        </w:rPr>
        <w:t> </w:t>
      </w:r>
      <w:r w:rsidRPr="00C07593">
        <w:rPr>
          <w:rFonts w:eastAsia="Times New Roman"/>
        </w:rPr>
        <w:t>3</w:t>
      </w:r>
      <w:r w:rsidR="006B59D8" w:rsidRPr="00C07593">
        <w:rPr>
          <w:rFonts w:eastAsia="Times New Roman"/>
        </w:rPr>
        <w:t> </w:t>
      </w:r>
      <w:r w:rsidRPr="00C07593">
        <w:rPr>
          <w:rFonts w:eastAsia="Times New Roman"/>
        </w:rPr>
        <w:t>и</w:t>
      </w:r>
      <w:r w:rsidR="006B59D8" w:rsidRPr="00C07593">
        <w:rPr>
          <w:rFonts w:eastAsia="Times New Roman"/>
        </w:rPr>
        <w:t> </w:t>
      </w:r>
      <w:r w:rsidRPr="00C07593">
        <w:rPr>
          <w:rFonts w:eastAsia="Times New Roman"/>
        </w:rPr>
        <w:t>4 статьи</w:t>
      </w:r>
      <w:r w:rsidR="006B59D8" w:rsidRPr="00C07593">
        <w:rPr>
          <w:rFonts w:eastAsia="Times New Roman"/>
        </w:rPr>
        <w:t> </w:t>
      </w:r>
      <w:r w:rsidRPr="00C07593">
        <w:rPr>
          <w:rFonts w:eastAsia="Times New Roman"/>
        </w:rPr>
        <w:t>174, частями 3 и 4 статьи 174</w:t>
      </w:r>
      <w:r w:rsidRPr="00C07593">
        <w:rPr>
          <w:rFonts w:eastAsia="Times New Roman"/>
          <w:vertAlign w:val="superscript"/>
        </w:rPr>
        <w:t>1</w:t>
      </w:r>
      <w:r w:rsidRPr="00C07593">
        <w:rPr>
          <w:rFonts w:eastAsia="Times New Roman"/>
        </w:rPr>
        <w:t>, статьей 176, частями 2 и 3 статьи</w:t>
      </w:r>
      <w:r w:rsidR="006B59D8" w:rsidRPr="00C07593">
        <w:rPr>
          <w:rFonts w:eastAsia="Times New Roman"/>
        </w:rPr>
        <w:t> </w:t>
      </w:r>
      <w:r w:rsidRPr="00C07593">
        <w:rPr>
          <w:rFonts w:eastAsia="Times New Roman"/>
        </w:rPr>
        <w:t>178, частями</w:t>
      </w:r>
      <w:r w:rsidR="006B59D8" w:rsidRPr="00C07593">
        <w:rPr>
          <w:rFonts w:eastAsia="Times New Roman"/>
        </w:rPr>
        <w:t> </w:t>
      </w:r>
      <w:r w:rsidRPr="00C07593">
        <w:rPr>
          <w:rFonts w:eastAsia="Times New Roman"/>
        </w:rPr>
        <w:t>2 и 3 статьи 180, частью 2 статьи 181, частями 2–4 статьи</w:t>
      </w:r>
      <w:r w:rsidR="006B59D8" w:rsidRPr="00C07593">
        <w:rPr>
          <w:rFonts w:eastAsia="Times New Roman"/>
        </w:rPr>
        <w:t> </w:t>
      </w:r>
      <w:r w:rsidRPr="00C07593">
        <w:rPr>
          <w:rFonts w:eastAsia="Times New Roman"/>
        </w:rPr>
        <w:t>183, частью</w:t>
      </w:r>
      <w:r w:rsidR="006B59D8" w:rsidRPr="00C07593">
        <w:rPr>
          <w:rFonts w:eastAsia="Times New Roman"/>
        </w:rPr>
        <w:t> </w:t>
      </w:r>
      <w:r w:rsidRPr="00C07593">
        <w:rPr>
          <w:rFonts w:eastAsia="Times New Roman"/>
        </w:rPr>
        <w:t>2 статьи 185</w:t>
      </w:r>
      <w:r w:rsidRPr="00C07593">
        <w:rPr>
          <w:rFonts w:eastAsia="Times New Roman"/>
          <w:vertAlign w:val="superscript"/>
        </w:rPr>
        <w:t>2</w:t>
      </w:r>
      <w:r w:rsidRPr="00C07593">
        <w:rPr>
          <w:rFonts w:eastAsia="Times New Roman"/>
        </w:rPr>
        <w:t>, статьей 185</w:t>
      </w:r>
      <w:r w:rsidRPr="00C07593">
        <w:rPr>
          <w:rFonts w:eastAsia="Times New Roman"/>
          <w:vertAlign w:val="superscript"/>
        </w:rPr>
        <w:t>3</w:t>
      </w:r>
      <w:r w:rsidRPr="00C07593">
        <w:rPr>
          <w:rFonts w:eastAsia="Times New Roman"/>
        </w:rPr>
        <w:t>, частью 2 статьи 185</w:t>
      </w:r>
      <w:r w:rsidRPr="00C07593">
        <w:rPr>
          <w:rFonts w:eastAsia="Times New Roman"/>
          <w:vertAlign w:val="superscript"/>
        </w:rPr>
        <w:t>4</w:t>
      </w:r>
      <w:r w:rsidRPr="00C07593">
        <w:rPr>
          <w:rFonts w:eastAsia="Times New Roman"/>
        </w:rPr>
        <w:t>, статьей</w:t>
      </w:r>
      <w:r w:rsidR="002D5735" w:rsidRPr="00C07593">
        <w:rPr>
          <w:rFonts w:eastAsia="Times New Roman"/>
        </w:rPr>
        <w:t> </w:t>
      </w:r>
      <w:r w:rsidRPr="00C07593">
        <w:rPr>
          <w:rFonts w:eastAsia="Times New Roman"/>
        </w:rPr>
        <w:t>190, частями</w:t>
      </w:r>
      <w:r w:rsidR="006B59D8" w:rsidRPr="00C07593">
        <w:rPr>
          <w:rFonts w:eastAsia="Times New Roman"/>
        </w:rPr>
        <w:t>  </w:t>
      </w:r>
      <w:r w:rsidRPr="00C07593">
        <w:rPr>
          <w:rFonts w:eastAsia="Times New Roman"/>
        </w:rPr>
        <w:t>2–5 статьи 191, частью 3 статьи 191</w:t>
      </w:r>
      <w:r w:rsidRPr="00C07593">
        <w:rPr>
          <w:rFonts w:eastAsia="Times New Roman"/>
          <w:vertAlign w:val="superscript"/>
        </w:rPr>
        <w:t>1</w:t>
      </w:r>
      <w:r w:rsidRPr="00C07593">
        <w:rPr>
          <w:rFonts w:eastAsia="Times New Roman"/>
        </w:rPr>
        <w:t>, статьей 192, частью</w:t>
      </w:r>
      <w:r w:rsidR="002D5735" w:rsidRPr="00C07593">
        <w:rPr>
          <w:rFonts w:eastAsia="Times New Roman"/>
        </w:rPr>
        <w:t> </w:t>
      </w:r>
      <w:r w:rsidRPr="00C07593">
        <w:rPr>
          <w:rFonts w:eastAsia="Times New Roman"/>
        </w:rPr>
        <w:t>2 статьи</w:t>
      </w:r>
      <w:r w:rsidR="006B59D8" w:rsidRPr="00C07593">
        <w:rPr>
          <w:rFonts w:eastAsia="Times New Roman"/>
        </w:rPr>
        <w:t> </w:t>
      </w:r>
      <w:r w:rsidRPr="00C07593">
        <w:rPr>
          <w:rFonts w:eastAsia="Times New Roman"/>
        </w:rPr>
        <w:t>193, частями 2 и 3 статьи 193</w:t>
      </w:r>
      <w:r w:rsidRPr="00C07593">
        <w:rPr>
          <w:rFonts w:eastAsia="Times New Roman"/>
          <w:vertAlign w:val="superscript"/>
        </w:rPr>
        <w:t>1</w:t>
      </w:r>
      <w:r w:rsidRPr="00C07593">
        <w:rPr>
          <w:rFonts w:eastAsia="Times New Roman"/>
        </w:rPr>
        <w:t>, частями 2–4 статьи</w:t>
      </w:r>
      <w:r w:rsidR="002D5735" w:rsidRPr="00C07593">
        <w:rPr>
          <w:rFonts w:eastAsia="Times New Roman"/>
        </w:rPr>
        <w:t> </w:t>
      </w:r>
      <w:r w:rsidRPr="00C07593">
        <w:rPr>
          <w:rFonts w:eastAsia="Times New Roman"/>
        </w:rPr>
        <w:t>194, частями</w:t>
      </w:r>
      <w:r w:rsidR="006B59D8" w:rsidRPr="00C07593">
        <w:rPr>
          <w:rFonts w:eastAsia="Times New Roman"/>
        </w:rPr>
        <w:t> </w:t>
      </w:r>
      <w:r w:rsidRPr="00C07593">
        <w:rPr>
          <w:rFonts w:eastAsia="Times New Roman"/>
        </w:rPr>
        <w:t>1</w:t>
      </w:r>
      <w:r w:rsidRPr="00C07593">
        <w:rPr>
          <w:rFonts w:eastAsia="Times New Roman"/>
          <w:vertAlign w:val="superscript"/>
        </w:rPr>
        <w:t>1</w:t>
      </w:r>
      <w:r w:rsidRPr="00C07593">
        <w:rPr>
          <w:rFonts w:eastAsia="Times New Roman"/>
        </w:rPr>
        <w:t>,</w:t>
      </w:r>
      <w:r w:rsidR="006B59D8" w:rsidRPr="00C07593">
        <w:rPr>
          <w:rFonts w:eastAsia="Times New Roman"/>
        </w:rPr>
        <w:t> </w:t>
      </w:r>
      <w:r w:rsidRPr="00C07593">
        <w:rPr>
          <w:rFonts w:eastAsia="Times New Roman"/>
        </w:rPr>
        <w:t>2</w:t>
      </w:r>
      <w:r w:rsidRPr="00C07593">
        <w:rPr>
          <w:rFonts w:eastAsia="Times New Roman"/>
          <w:vertAlign w:val="superscript"/>
        </w:rPr>
        <w:t>1</w:t>
      </w:r>
      <w:r w:rsidRPr="00C07593">
        <w:rPr>
          <w:rFonts w:eastAsia="Times New Roman"/>
        </w:rPr>
        <w:t>,</w:t>
      </w:r>
      <w:r w:rsidR="006B59D8" w:rsidRPr="00C07593">
        <w:rPr>
          <w:rFonts w:eastAsia="Times New Roman"/>
        </w:rPr>
        <w:t> </w:t>
      </w:r>
      <w:r w:rsidRPr="00C07593">
        <w:rPr>
          <w:rFonts w:eastAsia="Times New Roman"/>
        </w:rPr>
        <w:t>4</w:t>
      </w:r>
      <w:r w:rsidR="006B59D8" w:rsidRPr="00C07593">
        <w:rPr>
          <w:rFonts w:eastAsia="Times New Roman"/>
        </w:rPr>
        <w:t> </w:t>
      </w:r>
      <w:r w:rsidRPr="00C07593">
        <w:rPr>
          <w:rFonts w:eastAsia="Times New Roman"/>
        </w:rPr>
        <w:t>и</w:t>
      </w:r>
      <w:r w:rsidR="006B59D8" w:rsidRPr="00C07593">
        <w:rPr>
          <w:rFonts w:eastAsia="Times New Roman"/>
        </w:rPr>
        <w:t> </w:t>
      </w:r>
      <w:r w:rsidRPr="00C07593">
        <w:rPr>
          <w:rFonts w:eastAsia="Times New Roman"/>
        </w:rPr>
        <w:t>5 статьи 195, статьями 196, 197, частью 2 статьи</w:t>
      </w:r>
      <w:r w:rsidR="006B59D8" w:rsidRPr="00C07593">
        <w:rPr>
          <w:rFonts w:eastAsia="Times New Roman"/>
        </w:rPr>
        <w:t> </w:t>
      </w:r>
      <w:r w:rsidRPr="00C07593">
        <w:rPr>
          <w:rFonts w:eastAsia="Times New Roman"/>
        </w:rPr>
        <w:t>199, частью</w:t>
      </w:r>
      <w:r w:rsidR="006B59D8" w:rsidRPr="00C07593">
        <w:rPr>
          <w:rFonts w:eastAsia="Times New Roman"/>
        </w:rPr>
        <w:t> </w:t>
      </w:r>
      <w:r w:rsidRPr="00C07593">
        <w:rPr>
          <w:rFonts w:eastAsia="Times New Roman"/>
        </w:rPr>
        <w:t>2 статьи 199</w:t>
      </w:r>
      <w:r w:rsidRPr="00C07593">
        <w:rPr>
          <w:rFonts w:eastAsia="Times New Roman"/>
          <w:vertAlign w:val="superscript"/>
        </w:rPr>
        <w:t>1</w:t>
      </w:r>
      <w:r w:rsidRPr="00C07593">
        <w:rPr>
          <w:rFonts w:eastAsia="Times New Roman"/>
        </w:rPr>
        <w:t xml:space="preserve"> и частью 2 статьи 199</w:t>
      </w:r>
      <w:r w:rsidRPr="00C07593">
        <w:rPr>
          <w:rFonts w:eastAsia="Times New Roman"/>
          <w:vertAlign w:val="superscript"/>
        </w:rPr>
        <w:t>2</w:t>
      </w:r>
      <w:r w:rsidRPr="00C07593">
        <w:rPr>
          <w:rFonts w:eastAsia="Times New Roman"/>
        </w:rPr>
        <w:t xml:space="preserve"> УК РФ</w:t>
      </w:r>
      <w:r w:rsidR="002D5735" w:rsidRPr="00C07593">
        <w:rPr>
          <w:rFonts w:eastAsia="Times New Roman"/>
        </w:rPr>
        <w:t>,</w:t>
      </w:r>
      <w:r w:rsidRPr="00C07593">
        <w:rPr>
          <w:rFonts w:eastAsia="Times New Roman"/>
        </w:rPr>
        <w:t xml:space="preserve"> без</w:t>
      </w:r>
      <w:r w:rsidRPr="00263F0B">
        <w:rPr>
          <w:rFonts w:eastAsia="Times New Roman"/>
        </w:rPr>
        <w:t xml:space="preserve"> каких-либо других условий.</w:t>
      </w:r>
    </w:p>
    <w:p w:rsidR="003F3006" w:rsidRPr="00263F0B" w:rsidRDefault="003F3006" w:rsidP="003F3006">
      <w:pPr>
        <w:pStyle w:val="ConsPlusNormal"/>
        <w:ind w:right="-2" w:firstLine="720"/>
        <w:jc w:val="both"/>
        <w:rPr>
          <w:rFonts w:eastAsia="Times New Roman"/>
        </w:rPr>
      </w:pPr>
      <w:r w:rsidRPr="00263F0B">
        <w:rPr>
          <w:rFonts w:eastAsia="Times New Roman"/>
        </w:rPr>
        <w:t>В отношении подозреваемого или обвиняемого в совершении преступлений, предусмотренных частями 2–4 статей 159, 159</w:t>
      </w:r>
      <w:r w:rsidRPr="00263F0B">
        <w:rPr>
          <w:rFonts w:eastAsia="Times New Roman"/>
          <w:vertAlign w:val="superscript"/>
        </w:rPr>
        <w:t>1</w:t>
      </w:r>
      <w:r w:rsidRPr="00263F0B">
        <w:rPr>
          <w:rFonts w:eastAsia="Times New Roman"/>
        </w:rPr>
        <w:t>, 159</w:t>
      </w:r>
      <w:r w:rsidRPr="00263F0B">
        <w:rPr>
          <w:rFonts w:eastAsia="Times New Roman"/>
          <w:vertAlign w:val="superscript"/>
        </w:rPr>
        <w:t>2</w:t>
      </w:r>
      <w:r w:rsidRPr="00263F0B">
        <w:rPr>
          <w:rFonts w:eastAsia="Times New Roman"/>
        </w:rPr>
        <w:t>, 159</w:t>
      </w:r>
      <w:r w:rsidRPr="00263F0B">
        <w:rPr>
          <w:rFonts w:eastAsia="Times New Roman"/>
          <w:vertAlign w:val="superscript"/>
        </w:rPr>
        <w:t>3</w:t>
      </w:r>
      <w:r w:rsidRPr="00263F0B">
        <w:rPr>
          <w:rFonts w:eastAsia="Times New Roman"/>
        </w:rPr>
        <w:t>, 159</w:t>
      </w:r>
      <w:r w:rsidRPr="00263F0B">
        <w:rPr>
          <w:rFonts w:eastAsia="Times New Roman"/>
          <w:vertAlign w:val="superscript"/>
        </w:rPr>
        <w:t>5</w:t>
      </w:r>
      <w:r w:rsidRPr="00263F0B">
        <w:rPr>
          <w:rFonts w:eastAsia="Times New Roman"/>
        </w:rPr>
        <w:t>, 159</w:t>
      </w:r>
      <w:r w:rsidRPr="00263F0B">
        <w:rPr>
          <w:rFonts w:eastAsia="Times New Roman"/>
          <w:vertAlign w:val="superscript"/>
        </w:rPr>
        <w:t>6</w:t>
      </w:r>
      <w:r w:rsidRPr="00263F0B">
        <w:rPr>
          <w:rFonts w:eastAsia="Times New Roman"/>
        </w:rPr>
        <w:t xml:space="preserve">, 160, </w:t>
      </w:r>
      <w:r w:rsidRPr="00C07593">
        <w:rPr>
          <w:rFonts w:eastAsia="Times New Roman"/>
        </w:rPr>
        <w:t xml:space="preserve">частью </w:t>
      </w:r>
      <w:r w:rsidR="002D5735" w:rsidRPr="00C07593">
        <w:rPr>
          <w:rFonts w:eastAsia="Times New Roman"/>
        </w:rPr>
        <w:t>2</w:t>
      </w:r>
      <w:r w:rsidRPr="00C07593">
        <w:rPr>
          <w:rFonts w:eastAsia="Times New Roman"/>
        </w:rPr>
        <w:t xml:space="preserve"> статьи 165 и статьей 201 УК РФ, такой же запрет действует при условии, что эти преступления совершены индивидуальным предпринимателем в связи с осуществлением им предпринимательской деятельности и (или) </w:t>
      </w:r>
      <w:proofErr w:type="gramStart"/>
      <w:r w:rsidRPr="00C07593">
        <w:rPr>
          <w:rFonts w:eastAsia="Times New Roman"/>
        </w:rPr>
        <w:t>управлением</w:t>
      </w:r>
      <w:proofErr w:type="gramEnd"/>
      <w:r w:rsidRPr="00C07593">
        <w:rPr>
          <w:rFonts w:eastAsia="Times New Roman"/>
        </w:rPr>
        <w:t xml:space="preserve"> принадлежащим ему имуществом, используемым в целях предпринимательской деятельности, либо</w:t>
      </w:r>
      <w:r w:rsidR="0010087C" w:rsidRPr="00C07593">
        <w:rPr>
          <w:rFonts w:eastAsia="Times New Roman"/>
        </w:rPr>
        <w:t xml:space="preserve"> что</w:t>
      </w:r>
      <w:r w:rsidRPr="00C07593">
        <w:rPr>
          <w:rFonts w:eastAsia="Times New Roman"/>
        </w:rPr>
        <w:t xml:space="preserve"> эти преступления совершены членом органа управления коммерческой организации в связи с осуществлением им полномочий по управлению организацией</w:t>
      </w:r>
      <w:r w:rsidR="0010087C" w:rsidRPr="00C07593">
        <w:rPr>
          <w:rFonts w:eastAsia="Times New Roman"/>
        </w:rPr>
        <w:t xml:space="preserve"> или</w:t>
      </w:r>
      <w:r w:rsidRPr="00C07593">
        <w:rPr>
          <w:rFonts w:eastAsia="Times New Roman"/>
        </w:rPr>
        <w:t xml:space="preserve"> в связи с</w:t>
      </w:r>
      <w:r w:rsidRPr="00263F0B">
        <w:rPr>
          <w:rFonts w:eastAsia="Times New Roman"/>
        </w:rPr>
        <w:t xml:space="preserve"> осуществлением коммерческой организацией предпринимательской или иной экономической деятельности</w:t>
      </w:r>
      <w:r w:rsidR="005B2FDD" w:rsidRPr="00263F0B">
        <w:rPr>
          <w:rFonts w:eastAsia="Times New Roman"/>
        </w:rPr>
        <w:t xml:space="preserve"> (пункты</w:t>
      </w:r>
      <w:r w:rsidR="00CF050F">
        <w:rPr>
          <w:rFonts w:eastAsia="Times New Roman"/>
        </w:rPr>
        <w:t> </w:t>
      </w:r>
      <w:r w:rsidR="005B2FDD" w:rsidRPr="00263F0B">
        <w:rPr>
          <w:rFonts w:eastAsia="Times New Roman"/>
        </w:rPr>
        <w:t>27</w:t>
      </w:r>
      <w:r w:rsidR="005B2FDD" w:rsidRPr="00263F0B">
        <w:rPr>
          <w:rFonts w:eastAsia="Times New Roman"/>
          <w:vertAlign w:val="superscript"/>
        </w:rPr>
        <w:t>1</w:t>
      </w:r>
      <w:r w:rsidR="005B2FDD" w:rsidRPr="00263F0B">
        <w:rPr>
          <w:rFonts w:eastAsia="Times New Roman"/>
        </w:rPr>
        <w:t xml:space="preserve"> и</w:t>
      </w:r>
      <w:r w:rsidR="00CF050F">
        <w:rPr>
          <w:rFonts w:eastAsia="Times New Roman"/>
        </w:rPr>
        <w:t> </w:t>
      </w:r>
      <w:r w:rsidR="005B2FDD" w:rsidRPr="00263F0B">
        <w:rPr>
          <w:rFonts w:eastAsia="Times New Roman"/>
        </w:rPr>
        <w:t>27</w:t>
      </w:r>
      <w:r w:rsidR="005B2FDD" w:rsidRPr="00263F0B">
        <w:rPr>
          <w:rFonts w:eastAsia="Times New Roman"/>
          <w:vertAlign w:val="superscript"/>
        </w:rPr>
        <w:t>2</w:t>
      </w:r>
      <w:r w:rsidR="005B2FDD" w:rsidRPr="00263F0B">
        <w:rPr>
          <w:rFonts w:eastAsia="Times New Roman"/>
        </w:rPr>
        <w:t xml:space="preserve"> статьи 5 УПК РФ)</w:t>
      </w:r>
      <w:r w:rsidRPr="00263F0B">
        <w:rPr>
          <w:rFonts w:eastAsia="Times New Roman"/>
        </w:rPr>
        <w:t>.</w:t>
      </w:r>
    </w:p>
    <w:p w:rsidR="003F3006" w:rsidRPr="00263F0B" w:rsidRDefault="003F3006" w:rsidP="003F3006">
      <w:pPr>
        <w:pStyle w:val="ConsPlusNormal"/>
        <w:ind w:right="-2" w:firstLine="720"/>
        <w:jc w:val="both"/>
        <w:rPr>
          <w:rFonts w:eastAsia="Times New Roman"/>
        </w:rPr>
      </w:pPr>
      <w:r w:rsidRPr="00263F0B">
        <w:rPr>
          <w:rFonts w:eastAsia="Times New Roman"/>
        </w:rPr>
        <w:t xml:space="preserve">В связи с этим суду по каждому поступившему ходатайству следователя, дознавателя о применении меры пресечения в виде заключения под стражу в отношении подозреваемого или обвиняемого в совершении указанных преступлений, являющегося индивидуальным предпринимателем или членом органа управления коммерческой организации, следует проверять, приведены ли в постановлении о возбуждении ходатайства и содержатся ли в приложенных к постановлению материалах конкретные сведения, подтверждающие вывод о том, что </w:t>
      </w:r>
      <w:r w:rsidRPr="00C07593">
        <w:rPr>
          <w:rFonts w:eastAsia="Times New Roman"/>
        </w:rPr>
        <w:t xml:space="preserve">инкриминируемое </w:t>
      </w:r>
      <w:r w:rsidR="0010087C" w:rsidRPr="00C07593">
        <w:rPr>
          <w:rFonts w:eastAsia="Times New Roman"/>
        </w:rPr>
        <w:t xml:space="preserve">указанному лицу </w:t>
      </w:r>
      <w:r w:rsidRPr="00C07593">
        <w:rPr>
          <w:rFonts w:eastAsia="Times New Roman"/>
        </w:rPr>
        <w:t>преступление совершено не в связи с осуществлением</w:t>
      </w:r>
      <w:r w:rsidRPr="00263F0B">
        <w:rPr>
          <w:rFonts w:eastAsia="Times New Roman"/>
        </w:rPr>
        <w:t xml:space="preserve"> им предпринимательской деятельности и (или) управлением принадлежащим ему имуществом, используемым в целях предпринимательской деятельности, </w:t>
      </w:r>
      <w:r w:rsidRPr="00263F0B">
        <w:rPr>
          <w:rFonts w:eastAsia="Times New Roman"/>
        </w:rPr>
        <w:lastRenderedPageBreak/>
        <w:t xml:space="preserve">либо не в связи с </w:t>
      </w:r>
      <w:r w:rsidRPr="00C07593">
        <w:rPr>
          <w:rFonts w:eastAsia="Times New Roman"/>
        </w:rPr>
        <w:t>осуществлением им полномочий по управлению</w:t>
      </w:r>
      <w:r w:rsidR="0010087C" w:rsidRPr="00C07593">
        <w:rPr>
          <w:rFonts w:eastAsia="Times New Roman"/>
        </w:rPr>
        <w:t xml:space="preserve"> коммерческой</w:t>
      </w:r>
      <w:r w:rsidRPr="00C07593">
        <w:rPr>
          <w:rFonts w:eastAsia="Times New Roman"/>
        </w:rPr>
        <w:t xml:space="preserve"> организацией или не в связи с осуществлением </w:t>
      </w:r>
      <w:r w:rsidR="0010087C" w:rsidRPr="00C07593">
        <w:rPr>
          <w:rFonts w:eastAsia="Times New Roman"/>
        </w:rPr>
        <w:t xml:space="preserve">этой </w:t>
      </w:r>
      <w:r w:rsidRPr="00C07593">
        <w:rPr>
          <w:rFonts w:eastAsia="Times New Roman"/>
        </w:rPr>
        <w:t>организацией предпринимательской</w:t>
      </w:r>
      <w:r w:rsidRPr="00263F0B">
        <w:rPr>
          <w:rFonts w:eastAsia="Times New Roman"/>
        </w:rPr>
        <w:t xml:space="preserve"> или иной экономической деятельности. При отсутствии указанных сведений такое ходатайство удовлетворению не подлежит.</w:t>
      </w:r>
    </w:p>
    <w:p w:rsidR="005B2FDD" w:rsidRPr="00263F0B" w:rsidRDefault="005B2FDD" w:rsidP="003F3006">
      <w:pPr>
        <w:pStyle w:val="ConsPlusNormal"/>
        <w:ind w:right="-2" w:firstLine="720"/>
        <w:jc w:val="both"/>
        <w:rPr>
          <w:rFonts w:eastAsia="Times New Roman"/>
        </w:rPr>
      </w:pPr>
      <w:r w:rsidRPr="00263F0B">
        <w:rPr>
          <w:rFonts w:eastAsia="Times New Roman"/>
        </w:rPr>
        <w:t xml:space="preserve">При рассмотрении ходатайства следователя или дознавателя об избрании в качестве меры пресечения заключения под стражу в отношении подозреваемого или </w:t>
      </w:r>
      <w:r w:rsidRPr="00E04FB2">
        <w:rPr>
          <w:rFonts w:eastAsia="Times New Roman"/>
        </w:rPr>
        <w:t>обвиняемого,</w:t>
      </w:r>
      <w:r w:rsidR="0010087C" w:rsidRPr="00E04FB2">
        <w:rPr>
          <w:rFonts w:eastAsia="Times New Roman"/>
        </w:rPr>
        <w:t xml:space="preserve"> </w:t>
      </w:r>
      <w:r w:rsidRPr="00E04FB2">
        <w:rPr>
          <w:rFonts w:eastAsia="Times New Roman"/>
        </w:rPr>
        <w:t>указанных</w:t>
      </w:r>
      <w:r w:rsidRPr="00263F0B">
        <w:rPr>
          <w:rFonts w:eastAsia="Times New Roman"/>
        </w:rPr>
        <w:t xml:space="preserve"> в части 1</w:t>
      </w:r>
      <w:r w:rsidRPr="00263F0B">
        <w:rPr>
          <w:rFonts w:eastAsia="Times New Roman"/>
          <w:vertAlign w:val="superscript"/>
        </w:rPr>
        <w:t>1</w:t>
      </w:r>
      <w:r w:rsidR="002174C5" w:rsidRPr="00263F0B">
        <w:rPr>
          <w:rFonts w:eastAsia="Times New Roman"/>
        </w:rPr>
        <w:t xml:space="preserve"> статьи 108 УПК РФ, </w:t>
      </w:r>
      <w:r w:rsidRPr="00263F0B">
        <w:rPr>
          <w:rFonts w:eastAsia="Times New Roman"/>
        </w:rPr>
        <w:t>необходимо также учитывать требования части 2 статьи 99 УПК РФ,</w:t>
      </w:r>
      <w:r w:rsidR="0010087C">
        <w:rPr>
          <w:rFonts w:eastAsia="Times New Roman"/>
        </w:rPr>
        <w:t xml:space="preserve"> </w:t>
      </w:r>
      <w:r w:rsidRPr="00491786">
        <w:rPr>
          <w:rFonts w:eastAsia="Times New Roman"/>
        </w:rPr>
        <w:t>согласно которым</w:t>
      </w:r>
      <w:r w:rsidRPr="00263F0B">
        <w:rPr>
          <w:rFonts w:eastAsia="Times New Roman"/>
        </w:rPr>
        <w:t xml:space="preserve"> судом в обязательном порядке рассматривается возможность избрания такой меры пресечения, которая позволит продолжить осуществление</w:t>
      </w:r>
      <w:r w:rsidR="00576FB9">
        <w:rPr>
          <w:rFonts w:eastAsia="Times New Roman"/>
        </w:rPr>
        <w:t xml:space="preserve"> </w:t>
      </w:r>
      <w:r w:rsidRPr="00E04FB2">
        <w:rPr>
          <w:rFonts w:eastAsia="Times New Roman"/>
        </w:rPr>
        <w:t xml:space="preserve">предпринимательской деятельности и (или) управление принадлежащим </w:t>
      </w:r>
      <w:r w:rsidRPr="00263F0B">
        <w:rPr>
          <w:rFonts w:eastAsia="Times New Roman"/>
        </w:rPr>
        <w:t>имуществом, используемым в целях предпринимательской деятельности, за исключением изъятого или арестованного имущества, либо деятельности по осуществлению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w:t>
      </w:r>
    </w:p>
    <w:p w:rsidR="003F3006" w:rsidRPr="00C07593" w:rsidRDefault="003F3006" w:rsidP="006D3914">
      <w:pPr>
        <w:pStyle w:val="ConsPlusNormal"/>
        <w:spacing w:after="120"/>
        <w:ind w:firstLine="720"/>
        <w:jc w:val="both"/>
        <w:rPr>
          <w:rFonts w:eastAsia="Times New Roman"/>
        </w:rPr>
      </w:pPr>
      <w:r w:rsidRPr="00263F0B">
        <w:rPr>
          <w:rFonts w:eastAsia="Times New Roman"/>
        </w:rPr>
        <w:t>Если лицо подозревается или обвиняется в совершении не только преступления, указанного в части 1</w:t>
      </w:r>
      <w:r w:rsidRPr="00263F0B">
        <w:rPr>
          <w:rFonts w:eastAsia="Times New Roman"/>
          <w:vertAlign w:val="superscript"/>
        </w:rPr>
        <w:t>1</w:t>
      </w:r>
      <w:r w:rsidRPr="00263F0B">
        <w:rPr>
          <w:rFonts w:eastAsia="Times New Roman"/>
        </w:rPr>
        <w:t xml:space="preserve"> статьи 108 УПК РФ, но и другого преступления, предусмотренного иной статьей Особенной части Уголовного кодекса Российской Федерации и не исключающего применение заключения под стражу, суд вправе при наличии к тому оснований избрать эту меру пресечения</w:t>
      </w:r>
      <w:r w:rsidRPr="00C07593">
        <w:rPr>
          <w:rFonts w:eastAsia="Times New Roman"/>
        </w:rPr>
        <w:t>.»</w:t>
      </w:r>
      <w:r w:rsidR="00576FB9" w:rsidRPr="00C07593">
        <w:rPr>
          <w:rFonts w:eastAsia="Times New Roman"/>
        </w:rPr>
        <w:t>;</w:t>
      </w:r>
    </w:p>
    <w:p w:rsidR="003F3006" w:rsidRPr="00263F0B" w:rsidRDefault="003F3006" w:rsidP="003F3006">
      <w:pPr>
        <w:pStyle w:val="ConsPlusNormal"/>
        <w:ind w:right="-2" w:firstLine="720"/>
        <w:jc w:val="both"/>
        <w:rPr>
          <w:rFonts w:eastAsia="Times New Roman"/>
        </w:rPr>
      </w:pPr>
      <w:r w:rsidRPr="00263F0B">
        <w:rPr>
          <w:rFonts w:eastAsia="Times New Roman"/>
        </w:rPr>
        <w:t>7</w:t>
      </w:r>
      <w:r w:rsidR="006B59D8" w:rsidRPr="00263F0B">
        <w:rPr>
          <w:rFonts w:eastAsia="Times New Roman"/>
        </w:rPr>
        <w:t>)</w:t>
      </w:r>
      <w:r w:rsidRPr="00263F0B">
        <w:rPr>
          <w:rFonts w:eastAsia="Times New Roman"/>
        </w:rPr>
        <w:t xml:space="preserve"> </w:t>
      </w:r>
      <w:r w:rsidR="006B59D8" w:rsidRPr="00263F0B">
        <w:rPr>
          <w:rFonts w:eastAsia="Times New Roman"/>
        </w:rPr>
        <w:t>п</w:t>
      </w:r>
      <w:r w:rsidRPr="00263F0B">
        <w:rPr>
          <w:rFonts w:eastAsia="Times New Roman"/>
        </w:rPr>
        <w:t>ункт 10 изложить в следующей редакции:</w:t>
      </w:r>
    </w:p>
    <w:p w:rsidR="007A0EBF" w:rsidRPr="00263F0B" w:rsidRDefault="007A0EBF" w:rsidP="007A0EBF">
      <w:pPr>
        <w:pStyle w:val="ConsPlusNormal"/>
        <w:ind w:right="-2" w:firstLine="720"/>
        <w:jc w:val="both"/>
        <w:rPr>
          <w:rFonts w:eastAsia="Times New Roman"/>
        </w:rPr>
      </w:pPr>
      <w:r w:rsidRPr="00263F0B">
        <w:rPr>
          <w:rFonts w:eastAsia="Times New Roman"/>
        </w:rPr>
        <w:t>«10. В силу положений частей 1 и 2 статьи 108 УПК</w:t>
      </w:r>
      <w:r w:rsidR="006B59D8" w:rsidRPr="00263F0B">
        <w:rPr>
          <w:rFonts w:eastAsia="Times New Roman"/>
        </w:rPr>
        <w:t>  </w:t>
      </w:r>
      <w:r w:rsidRPr="00263F0B">
        <w:rPr>
          <w:rFonts w:eastAsia="Times New Roman"/>
        </w:rPr>
        <w:t xml:space="preserve">РФ несовершеннолетнему, беременной женщине, женщине, имеющей малолетнего ребенка, мужчине, являющемуся единственным родителем малолетнего ребенка, усыновителю или опекуну малолетнего ребенка, единственному родителю, усыновителю, опекуну или попечителю ребенка-инвалида, </w:t>
      </w:r>
      <w:r w:rsidR="00FE25C1" w:rsidRPr="00263F0B">
        <w:rPr>
          <w:rFonts w:eastAsia="Times New Roman"/>
        </w:rPr>
        <w:t>подозреваемому или обвиняемому</w:t>
      </w:r>
      <w:r w:rsidRPr="00263F0B">
        <w:rPr>
          <w:rFonts w:eastAsia="Times New Roman"/>
        </w:rPr>
        <w:t xml:space="preserve"> в совершении преступления небольшой или </w:t>
      </w:r>
      <w:r w:rsidRPr="00C07593">
        <w:rPr>
          <w:rFonts w:eastAsia="Times New Roman"/>
        </w:rPr>
        <w:t>средней тяжести</w:t>
      </w:r>
      <w:r w:rsidR="00576FB9" w:rsidRPr="00C07593">
        <w:rPr>
          <w:rFonts w:eastAsia="Times New Roman"/>
        </w:rPr>
        <w:t>,</w:t>
      </w:r>
      <w:r w:rsidRPr="00C07593">
        <w:rPr>
          <w:rFonts w:eastAsia="Times New Roman"/>
        </w:rPr>
        <w:t xml:space="preserve"> мера</w:t>
      </w:r>
      <w:r w:rsidRPr="00263F0B">
        <w:rPr>
          <w:rFonts w:eastAsia="Times New Roman"/>
        </w:rPr>
        <w:t xml:space="preserve"> пресечения в виде заключения под стражу по общему правилу избираться не может.</w:t>
      </w:r>
    </w:p>
    <w:p w:rsidR="007A0EBF" w:rsidRPr="00263F0B" w:rsidRDefault="007A0EBF" w:rsidP="007A0EBF">
      <w:pPr>
        <w:pStyle w:val="ConsPlusNormal"/>
        <w:ind w:right="-2" w:firstLine="720"/>
        <w:jc w:val="both"/>
        <w:rPr>
          <w:rFonts w:eastAsia="Times New Roman"/>
        </w:rPr>
      </w:pPr>
      <w:r w:rsidRPr="00263F0B">
        <w:rPr>
          <w:rFonts w:eastAsia="Times New Roman"/>
        </w:rPr>
        <w:t>В случае если такое лицо подозревается или обвиняется в совершении преступления средней тяжести с применением насилия или угрозой его применения, преступления небольшой или средней тяжести, указанного в части</w:t>
      </w:r>
      <w:r w:rsidR="00A87750" w:rsidRPr="00263F0B">
        <w:rPr>
          <w:rFonts w:eastAsia="Times New Roman"/>
        </w:rPr>
        <w:t> </w:t>
      </w:r>
      <w:r w:rsidRPr="00263F0B">
        <w:rPr>
          <w:rFonts w:eastAsia="Times New Roman"/>
        </w:rPr>
        <w:t>1</w:t>
      </w:r>
      <w:r w:rsidRPr="00576FB9">
        <w:rPr>
          <w:rFonts w:eastAsia="Times New Roman"/>
          <w:vertAlign w:val="superscript"/>
        </w:rPr>
        <w:t>2</w:t>
      </w:r>
      <w:r w:rsidRPr="00263F0B">
        <w:rPr>
          <w:rFonts w:eastAsia="Times New Roman"/>
        </w:rPr>
        <w:t xml:space="preserve"> статьи 108 УПК РФ, мера пресечения в виде заключения под стражу может быть избрана ему только в исключительных случаях и при наличии одного из обстоятельств, указанных в подпунктах «а»</w:t>
      </w:r>
      <w:r w:rsidR="000F1E51" w:rsidRPr="00263F0B">
        <w:rPr>
          <w:rFonts w:eastAsia="Times New Roman"/>
        </w:rPr>
        <w:t xml:space="preserve"> </w:t>
      </w:r>
      <w:r w:rsidRPr="00263F0B">
        <w:rPr>
          <w:rFonts w:eastAsia="Times New Roman"/>
        </w:rPr>
        <w:t>–</w:t>
      </w:r>
      <w:r w:rsidR="000F1E51" w:rsidRPr="00263F0B">
        <w:rPr>
          <w:rFonts w:eastAsia="Times New Roman"/>
        </w:rPr>
        <w:t xml:space="preserve"> </w:t>
      </w:r>
      <w:r w:rsidRPr="00263F0B">
        <w:rPr>
          <w:rFonts w:eastAsia="Times New Roman"/>
        </w:rPr>
        <w:t>«г» пункта</w:t>
      </w:r>
      <w:r w:rsidR="00BE5EC2" w:rsidRPr="00263F0B">
        <w:rPr>
          <w:rFonts w:eastAsia="Times New Roman"/>
        </w:rPr>
        <w:t> </w:t>
      </w:r>
      <w:r w:rsidRPr="00263F0B">
        <w:rPr>
          <w:rFonts w:eastAsia="Times New Roman"/>
        </w:rPr>
        <w:t>1 части</w:t>
      </w:r>
      <w:r w:rsidR="00BE5EC2" w:rsidRPr="00263F0B">
        <w:rPr>
          <w:rFonts w:eastAsia="Times New Roman"/>
        </w:rPr>
        <w:t> </w:t>
      </w:r>
      <w:r w:rsidRPr="00263F0B">
        <w:rPr>
          <w:rFonts w:eastAsia="Times New Roman"/>
        </w:rPr>
        <w:t>1 статьи</w:t>
      </w:r>
      <w:r w:rsidR="00BE5EC2" w:rsidRPr="00263F0B">
        <w:rPr>
          <w:rFonts w:eastAsia="Times New Roman"/>
        </w:rPr>
        <w:t> </w:t>
      </w:r>
      <w:r w:rsidRPr="00263F0B">
        <w:rPr>
          <w:rFonts w:eastAsia="Times New Roman"/>
        </w:rPr>
        <w:t>108 УПК РФ.</w:t>
      </w:r>
    </w:p>
    <w:p w:rsidR="003F3006" w:rsidRPr="00C07593" w:rsidRDefault="007A0EBF" w:rsidP="006D3914">
      <w:pPr>
        <w:pStyle w:val="ConsPlusNormal"/>
        <w:spacing w:after="120"/>
        <w:ind w:firstLine="720"/>
        <w:jc w:val="both"/>
        <w:rPr>
          <w:rFonts w:eastAsia="Times New Roman"/>
        </w:rPr>
      </w:pPr>
      <w:r w:rsidRPr="00263F0B">
        <w:rPr>
          <w:rFonts w:eastAsia="Times New Roman"/>
        </w:rPr>
        <w:t>При этом суду надлежит учитывать положения части 6 статьи</w:t>
      </w:r>
      <w:r w:rsidR="00BE5EC2" w:rsidRPr="00263F0B">
        <w:rPr>
          <w:rFonts w:eastAsia="Times New Roman"/>
        </w:rPr>
        <w:t> </w:t>
      </w:r>
      <w:r w:rsidRPr="00263F0B">
        <w:rPr>
          <w:rFonts w:eastAsia="Times New Roman"/>
        </w:rPr>
        <w:t>88 УК</w:t>
      </w:r>
      <w:r w:rsidR="00BE5EC2" w:rsidRPr="00263F0B">
        <w:rPr>
          <w:rFonts w:eastAsia="Times New Roman"/>
        </w:rPr>
        <w:t> </w:t>
      </w:r>
      <w:r w:rsidRPr="00263F0B">
        <w:rPr>
          <w:rFonts w:eastAsia="Times New Roman"/>
        </w:rPr>
        <w:t xml:space="preserve">РФ, по смыслу которой заключение под стражу в качестве меры пресечения не может быть применено в отношении несовершеннолетнего, не достигшего 16 лет, подозреваемого или обвиняемого в совершении преступления </w:t>
      </w:r>
      <w:r w:rsidRPr="00C07593">
        <w:rPr>
          <w:rFonts w:eastAsia="Times New Roman"/>
        </w:rPr>
        <w:t>небольшой и</w:t>
      </w:r>
      <w:r w:rsidR="00576FB9" w:rsidRPr="00C07593">
        <w:rPr>
          <w:rFonts w:eastAsia="Times New Roman"/>
        </w:rPr>
        <w:t xml:space="preserve">ли </w:t>
      </w:r>
      <w:r w:rsidRPr="00C07593">
        <w:rPr>
          <w:rFonts w:eastAsia="Times New Roman"/>
        </w:rPr>
        <w:t>средней</w:t>
      </w:r>
      <w:r w:rsidRPr="00263F0B">
        <w:rPr>
          <w:rFonts w:eastAsia="Times New Roman"/>
        </w:rPr>
        <w:t xml:space="preserve"> тяжести впервые, а также в отношении остальных несовершеннолетних, подозреваемых или обвиняемых в совершении преступления небольшой тяжести впервые</w:t>
      </w:r>
      <w:r w:rsidRPr="00C07593">
        <w:rPr>
          <w:rFonts w:eastAsia="Times New Roman"/>
        </w:rPr>
        <w:t>.»</w:t>
      </w:r>
      <w:r w:rsidR="00576FB9" w:rsidRPr="00C07593">
        <w:rPr>
          <w:rFonts w:eastAsia="Times New Roman"/>
        </w:rPr>
        <w:t>;</w:t>
      </w:r>
    </w:p>
    <w:p w:rsidR="007A0EBF" w:rsidRPr="00263F0B" w:rsidRDefault="007A0EBF" w:rsidP="007A0EBF">
      <w:pPr>
        <w:pStyle w:val="ConsPlusNormal"/>
        <w:ind w:right="-2" w:firstLine="720"/>
        <w:jc w:val="both"/>
        <w:rPr>
          <w:rFonts w:eastAsia="Times New Roman"/>
        </w:rPr>
      </w:pPr>
      <w:r w:rsidRPr="00263F0B">
        <w:rPr>
          <w:rFonts w:eastAsia="Times New Roman"/>
        </w:rPr>
        <w:lastRenderedPageBreak/>
        <w:t>8</w:t>
      </w:r>
      <w:r w:rsidR="00BE5EC2" w:rsidRPr="00263F0B">
        <w:rPr>
          <w:rFonts w:eastAsia="Times New Roman"/>
        </w:rPr>
        <w:t>)</w:t>
      </w:r>
      <w:r w:rsidRPr="00263F0B">
        <w:rPr>
          <w:rFonts w:eastAsia="Times New Roman"/>
        </w:rPr>
        <w:t xml:space="preserve"> </w:t>
      </w:r>
      <w:r w:rsidR="00BE5EC2" w:rsidRPr="00263F0B">
        <w:rPr>
          <w:rFonts w:eastAsia="Times New Roman"/>
        </w:rPr>
        <w:t>д</w:t>
      </w:r>
      <w:r w:rsidRPr="00263F0B">
        <w:rPr>
          <w:rFonts w:eastAsia="Times New Roman"/>
        </w:rPr>
        <w:t>ополнить пунктами 12</w:t>
      </w:r>
      <w:r w:rsidRPr="00263F0B">
        <w:rPr>
          <w:rFonts w:eastAsia="Times New Roman"/>
          <w:vertAlign w:val="superscript"/>
        </w:rPr>
        <w:t>1</w:t>
      </w:r>
      <w:r w:rsidRPr="00263F0B">
        <w:rPr>
          <w:rFonts w:eastAsia="Times New Roman"/>
        </w:rPr>
        <w:t xml:space="preserve"> и 12</w:t>
      </w:r>
      <w:r w:rsidRPr="00263F0B">
        <w:rPr>
          <w:rFonts w:eastAsia="Times New Roman"/>
          <w:vertAlign w:val="superscript"/>
        </w:rPr>
        <w:t>2</w:t>
      </w:r>
      <w:r w:rsidRPr="00263F0B">
        <w:rPr>
          <w:rFonts w:eastAsia="Times New Roman"/>
        </w:rPr>
        <w:t xml:space="preserve"> следующего содержания:</w:t>
      </w:r>
    </w:p>
    <w:p w:rsidR="007A0EBF" w:rsidRPr="00263F0B" w:rsidRDefault="007A0EBF" w:rsidP="007A0EBF">
      <w:pPr>
        <w:pStyle w:val="ConsPlusNormal"/>
        <w:ind w:right="-2" w:firstLine="720"/>
        <w:jc w:val="both"/>
        <w:rPr>
          <w:rFonts w:eastAsia="Times New Roman"/>
        </w:rPr>
      </w:pPr>
      <w:r w:rsidRPr="00263F0B">
        <w:rPr>
          <w:rFonts w:eastAsia="Times New Roman"/>
        </w:rPr>
        <w:t>«12</w:t>
      </w:r>
      <w:r w:rsidRPr="00263F0B">
        <w:rPr>
          <w:rFonts w:eastAsia="Times New Roman"/>
          <w:vertAlign w:val="superscript"/>
        </w:rPr>
        <w:t>1</w:t>
      </w:r>
      <w:r w:rsidRPr="00263F0B">
        <w:rPr>
          <w:rFonts w:eastAsia="Times New Roman"/>
        </w:rPr>
        <w:t xml:space="preserve">. Принимая </w:t>
      </w:r>
      <w:r w:rsidRPr="00C07593">
        <w:rPr>
          <w:rFonts w:eastAsia="Times New Roman"/>
        </w:rPr>
        <w:t>решение</w:t>
      </w:r>
      <w:r w:rsidR="008C2656" w:rsidRPr="00C07593">
        <w:rPr>
          <w:rFonts w:eastAsia="Times New Roman"/>
        </w:rPr>
        <w:t xml:space="preserve"> об избрании</w:t>
      </w:r>
      <w:r w:rsidRPr="00C07593">
        <w:rPr>
          <w:rFonts w:eastAsia="Times New Roman"/>
        </w:rPr>
        <w:t xml:space="preserve"> заключения</w:t>
      </w:r>
      <w:r w:rsidRPr="00263F0B">
        <w:rPr>
          <w:rFonts w:eastAsia="Times New Roman"/>
        </w:rPr>
        <w:t xml:space="preserve"> под стражу в отношении лица, к которому такая мера пресечения в силу прямого указания закона применяется только в исключительных случаях, суд должен проверить и проанализировать все приложенные к ходатайству об избрании меры пресечения материалы и доводы участников судебного заседания с учетом положений статей 97, 99 и 108 УПК </w:t>
      </w:r>
      <w:r w:rsidRPr="00C07593">
        <w:rPr>
          <w:rFonts w:eastAsia="Times New Roman"/>
        </w:rPr>
        <w:t>РФ и в постановлении об избрании меры пресечения</w:t>
      </w:r>
      <w:r w:rsidR="008C2656" w:rsidRPr="00C07593">
        <w:rPr>
          <w:rFonts w:eastAsia="Times New Roman"/>
        </w:rPr>
        <w:t xml:space="preserve"> указать</w:t>
      </w:r>
      <w:r w:rsidR="001316B5" w:rsidRPr="00C07593">
        <w:rPr>
          <w:rFonts w:eastAsia="Times New Roman"/>
        </w:rPr>
        <w:t>, в силу каких именно обстоятельств</w:t>
      </w:r>
      <w:r w:rsidR="00E82BCC" w:rsidRPr="00C07593">
        <w:rPr>
          <w:rFonts w:eastAsia="Times New Roman"/>
        </w:rPr>
        <w:t xml:space="preserve"> </w:t>
      </w:r>
      <w:r w:rsidRPr="00C07593">
        <w:rPr>
          <w:rFonts w:eastAsia="Times New Roman"/>
        </w:rPr>
        <w:t>в отношении данного подозреваемого или обвиняемого достижение целей</w:t>
      </w:r>
      <w:r w:rsidRPr="00263F0B">
        <w:rPr>
          <w:rFonts w:eastAsia="Times New Roman"/>
        </w:rPr>
        <w:t xml:space="preserve"> применения меры пресечения возможно </w:t>
      </w:r>
      <w:r w:rsidR="00FE25C1" w:rsidRPr="00263F0B">
        <w:rPr>
          <w:rFonts w:eastAsia="Times New Roman"/>
        </w:rPr>
        <w:t>лишь</w:t>
      </w:r>
      <w:r w:rsidRPr="00263F0B">
        <w:rPr>
          <w:rFonts w:eastAsia="Times New Roman"/>
        </w:rPr>
        <w:t xml:space="preserve"> в результате заключени</w:t>
      </w:r>
      <w:r w:rsidR="00FE25C1" w:rsidRPr="00263F0B">
        <w:rPr>
          <w:rFonts w:eastAsia="Times New Roman"/>
        </w:rPr>
        <w:t>я</w:t>
      </w:r>
      <w:r w:rsidRPr="00263F0B">
        <w:rPr>
          <w:rFonts w:eastAsia="Times New Roman"/>
        </w:rPr>
        <w:t xml:space="preserve"> его под стражу.</w:t>
      </w:r>
    </w:p>
    <w:p w:rsidR="007A0EBF" w:rsidRPr="00263F0B" w:rsidRDefault="007A0EBF" w:rsidP="007A0EBF">
      <w:pPr>
        <w:pStyle w:val="ConsPlusNormal"/>
        <w:ind w:right="-2" w:firstLine="720"/>
        <w:jc w:val="both"/>
        <w:rPr>
          <w:rFonts w:eastAsia="Times New Roman"/>
        </w:rPr>
      </w:pPr>
      <w:r w:rsidRPr="00263F0B">
        <w:rPr>
          <w:rFonts w:eastAsia="Times New Roman"/>
        </w:rPr>
        <w:t>Такой вывод не может быть сделан по формальным основаниям без приведения конкретных обстоятельств, нашедших подтверждение в судебном заседании.</w:t>
      </w:r>
    </w:p>
    <w:p w:rsidR="007A0EBF" w:rsidRPr="00263F0B" w:rsidRDefault="005E5CC1" w:rsidP="007A0EBF">
      <w:pPr>
        <w:pStyle w:val="ConsPlusNormal"/>
        <w:ind w:right="-2" w:firstLine="720"/>
        <w:jc w:val="both"/>
        <w:rPr>
          <w:rFonts w:eastAsia="Times New Roman"/>
        </w:rPr>
      </w:pPr>
      <w:r w:rsidRPr="003B347B">
        <w:rPr>
          <w:rFonts w:eastAsia="Times New Roman"/>
          <w:spacing w:val="-8"/>
        </w:rPr>
        <w:t>При этом</w:t>
      </w:r>
      <w:r w:rsidR="007A0EBF" w:rsidRPr="003B347B">
        <w:rPr>
          <w:rFonts w:eastAsia="Times New Roman"/>
          <w:spacing w:val="-8"/>
        </w:rPr>
        <w:t xml:space="preserve"> наличие обстоятельств, предусмотренных подпунктами «а»</w:t>
      </w:r>
      <w:r w:rsidR="000F1E51" w:rsidRPr="003B347B">
        <w:rPr>
          <w:rFonts w:eastAsia="Times New Roman"/>
          <w:spacing w:val="-8"/>
        </w:rPr>
        <w:t xml:space="preserve"> </w:t>
      </w:r>
      <w:r w:rsidR="007A0EBF" w:rsidRPr="003B347B">
        <w:rPr>
          <w:rFonts w:eastAsia="Times New Roman"/>
          <w:spacing w:val="-8"/>
        </w:rPr>
        <w:t>–</w:t>
      </w:r>
      <w:r w:rsidR="000F1E51" w:rsidRPr="003B347B">
        <w:rPr>
          <w:rFonts w:eastAsia="Times New Roman"/>
          <w:spacing w:val="-8"/>
        </w:rPr>
        <w:t xml:space="preserve"> </w:t>
      </w:r>
      <w:r w:rsidR="007A0EBF" w:rsidRPr="003B347B">
        <w:rPr>
          <w:rFonts w:eastAsia="Times New Roman"/>
          <w:spacing w:val="-8"/>
        </w:rPr>
        <w:t>«г»</w:t>
      </w:r>
      <w:r w:rsidR="007A0EBF" w:rsidRPr="00263F0B">
        <w:rPr>
          <w:rFonts w:eastAsia="Times New Roman"/>
        </w:rPr>
        <w:t xml:space="preserve"> пункта 1 части 1 статьи 108 УПК РФ, </w:t>
      </w:r>
      <w:r w:rsidRPr="00263F0B">
        <w:rPr>
          <w:rFonts w:eastAsia="Times New Roman"/>
        </w:rPr>
        <w:t xml:space="preserve">само по себе </w:t>
      </w:r>
      <w:r w:rsidR="007A0EBF" w:rsidRPr="00263F0B">
        <w:rPr>
          <w:rFonts w:eastAsia="Times New Roman"/>
        </w:rPr>
        <w:t>еще не свидетельствует о</w:t>
      </w:r>
      <w:r w:rsidR="003B347B">
        <w:rPr>
          <w:rFonts w:eastAsia="Times New Roman"/>
        </w:rPr>
        <w:t> </w:t>
      </w:r>
      <w:r w:rsidR="007A0EBF" w:rsidRPr="00263F0B">
        <w:rPr>
          <w:rFonts w:eastAsia="Times New Roman"/>
        </w:rPr>
        <w:t xml:space="preserve">том, что данный случай </w:t>
      </w:r>
      <w:proofErr w:type="gramStart"/>
      <w:r w:rsidR="007A0EBF" w:rsidRPr="00C07593">
        <w:rPr>
          <w:rFonts w:eastAsia="Times New Roman"/>
        </w:rPr>
        <w:t>является исключительным</w:t>
      </w:r>
      <w:r w:rsidR="007A0EBF" w:rsidRPr="00263F0B">
        <w:rPr>
          <w:rFonts w:eastAsia="Times New Roman"/>
        </w:rPr>
        <w:t xml:space="preserve"> и в отношении лица требуется</w:t>
      </w:r>
      <w:proofErr w:type="gramEnd"/>
      <w:r w:rsidR="007A0EBF" w:rsidRPr="00263F0B">
        <w:rPr>
          <w:rFonts w:eastAsia="Times New Roman"/>
        </w:rPr>
        <w:t xml:space="preserve"> применение </w:t>
      </w:r>
      <w:r w:rsidRPr="00263F0B">
        <w:rPr>
          <w:rFonts w:eastAsia="Times New Roman"/>
        </w:rPr>
        <w:t>наиболее</w:t>
      </w:r>
      <w:r w:rsidR="007A0EBF" w:rsidRPr="00263F0B">
        <w:rPr>
          <w:rFonts w:eastAsia="Times New Roman"/>
        </w:rPr>
        <w:t xml:space="preserve"> строгой меры пресечения.</w:t>
      </w:r>
    </w:p>
    <w:p w:rsidR="007A0EBF" w:rsidRPr="00263F0B" w:rsidRDefault="007A0EBF" w:rsidP="007A0EBF">
      <w:pPr>
        <w:pStyle w:val="ConsPlusNormal"/>
        <w:ind w:right="-2" w:firstLine="720"/>
        <w:jc w:val="both"/>
        <w:rPr>
          <w:rFonts w:eastAsia="Times New Roman"/>
        </w:rPr>
      </w:pPr>
      <w:r w:rsidRPr="00263F0B">
        <w:rPr>
          <w:rFonts w:eastAsia="Times New Roman"/>
        </w:rPr>
        <w:t>12</w:t>
      </w:r>
      <w:r w:rsidRPr="00263F0B">
        <w:rPr>
          <w:rFonts w:eastAsia="Times New Roman"/>
          <w:vertAlign w:val="superscript"/>
        </w:rPr>
        <w:t>2</w:t>
      </w:r>
      <w:r w:rsidRPr="00263F0B">
        <w:rPr>
          <w:rFonts w:eastAsia="Times New Roman"/>
        </w:rPr>
        <w:t>. С учетом того, что частью 2</w:t>
      </w:r>
      <w:r w:rsidRPr="00263F0B">
        <w:rPr>
          <w:rFonts w:eastAsia="Times New Roman"/>
          <w:vertAlign w:val="superscript"/>
        </w:rPr>
        <w:t>1</w:t>
      </w:r>
      <w:r w:rsidRPr="00263F0B">
        <w:rPr>
          <w:rFonts w:eastAsia="Times New Roman"/>
        </w:rPr>
        <w:t xml:space="preserve"> статьи 108 УПК РФ установлен запрет на избрание меры пресечения в виде заключения под стражу в отношении подозреваемого или обвиняемого, страдающего тяжелым заболеванием, которое включено в перечень тяжелых заболеваний, препятствующих содержанию под стражей, утвержденный Правительством Российской Федерации, суду следует тщательно проверять представленные медицинские документы, подтверждающие наличие у подозреваемого или обвиняемого такого заболевания (на которые в соответствии с законом не распространяются требования части 1</w:t>
      </w:r>
      <w:r w:rsidRPr="00263F0B">
        <w:rPr>
          <w:rFonts w:eastAsia="Times New Roman"/>
          <w:vertAlign w:val="superscript"/>
        </w:rPr>
        <w:t>1</w:t>
      </w:r>
      <w:r w:rsidRPr="00263F0B">
        <w:rPr>
          <w:rFonts w:eastAsia="Times New Roman"/>
        </w:rPr>
        <w:t xml:space="preserve"> статьи 110 УПК РФ), в необходимых случаях истребовать дополнительные документы и привлекать к участию в рассмотрении ходатайства соответствующих специалистов</w:t>
      </w:r>
      <w:r w:rsidR="004D0148" w:rsidRPr="00263F0B">
        <w:rPr>
          <w:rFonts w:eastAsia="Times New Roman"/>
        </w:rPr>
        <w:t>,</w:t>
      </w:r>
      <w:r w:rsidRPr="00263F0B">
        <w:rPr>
          <w:rFonts w:eastAsia="Times New Roman"/>
        </w:rPr>
        <w:t xml:space="preserve"> в том числе представителей медицинского учреждения ил</w:t>
      </w:r>
      <w:r w:rsidR="004D0148" w:rsidRPr="00263F0B">
        <w:rPr>
          <w:rFonts w:eastAsia="Times New Roman"/>
        </w:rPr>
        <w:t>и лиц, выдавших такие документы</w:t>
      </w:r>
      <w:r w:rsidRPr="00263F0B">
        <w:rPr>
          <w:rFonts w:eastAsia="Times New Roman"/>
        </w:rPr>
        <w:t>.</w:t>
      </w:r>
    </w:p>
    <w:p w:rsidR="007A0EBF" w:rsidRPr="00C07593" w:rsidRDefault="007A0EBF" w:rsidP="006D3914">
      <w:pPr>
        <w:pStyle w:val="ConsPlusNormal"/>
        <w:spacing w:after="120"/>
        <w:ind w:firstLine="720"/>
        <w:jc w:val="both"/>
        <w:rPr>
          <w:rFonts w:eastAsia="Times New Roman"/>
        </w:rPr>
      </w:pPr>
      <w:r w:rsidRPr="00263F0B">
        <w:rPr>
          <w:rFonts w:eastAsia="Times New Roman"/>
        </w:rPr>
        <w:t xml:space="preserve">При </w:t>
      </w:r>
      <w:r w:rsidR="005E5CC1" w:rsidRPr="00263F0B">
        <w:rPr>
          <w:rFonts w:eastAsia="Times New Roman"/>
        </w:rPr>
        <w:t>этом</w:t>
      </w:r>
      <w:r w:rsidRPr="00263F0B">
        <w:rPr>
          <w:rFonts w:eastAsia="Times New Roman"/>
        </w:rPr>
        <w:t xml:space="preserve"> необходимо иметь в виду, что</w:t>
      </w:r>
      <w:r w:rsidR="005E5CC1" w:rsidRPr="00263F0B">
        <w:rPr>
          <w:rFonts w:eastAsia="Times New Roman"/>
        </w:rPr>
        <w:t xml:space="preserve"> установленный законом</w:t>
      </w:r>
      <w:r w:rsidRPr="00263F0B">
        <w:rPr>
          <w:rFonts w:eastAsia="Times New Roman"/>
        </w:rPr>
        <w:t xml:space="preserve"> запрет на избрание </w:t>
      </w:r>
      <w:r w:rsidR="005E5CC1" w:rsidRPr="00263F0B">
        <w:rPr>
          <w:rFonts w:eastAsia="Times New Roman"/>
        </w:rPr>
        <w:t>заключения под стражу</w:t>
      </w:r>
      <w:r w:rsidRPr="00263F0B">
        <w:rPr>
          <w:rFonts w:eastAsia="Times New Roman"/>
        </w:rPr>
        <w:t xml:space="preserve"> действует</w:t>
      </w:r>
      <w:r w:rsidR="005E5CC1" w:rsidRPr="00263F0B">
        <w:rPr>
          <w:rFonts w:eastAsia="Times New Roman"/>
        </w:rPr>
        <w:t xml:space="preserve"> в отношении лица, страдающего указанным заболеванием</w:t>
      </w:r>
      <w:r w:rsidRPr="00263F0B">
        <w:rPr>
          <w:rFonts w:eastAsia="Times New Roman"/>
        </w:rPr>
        <w:t xml:space="preserve"> независимо от категории преступления, в совершении которого подозревается или </w:t>
      </w:r>
      <w:r w:rsidRPr="00C07593">
        <w:rPr>
          <w:rFonts w:eastAsia="Times New Roman"/>
        </w:rPr>
        <w:t>обвиняется</w:t>
      </w:r>
      <w:r w:rsidR="00E82BCC" w:rsidRPr="00C07593">
        <w:rPr>
          <w:rFonts w:eastAsia="Times New Roman"/>
        </w:rPr>
        <w:t xml:space="preserve"> такое</w:t>
      </w:r>
      <w:r w:rsidR="005E5CC1" w:rsidRPr="00E82BCC">
        <w:rPr>
          <w:rFonts w:eastAsia="Times New Roman"/>
          <w:color w:val="00B050"/>
        </w:rPr>
        <w:t xml:space="preserve"> </w:t>
      </w:r>
      <w:r w:rsidRPr="00263F0B">
        <w:rPr>
          <w:rFonts w:eastAsia="Times New Roman"/>
        </w:rPr>
        <w:t>лицо, и наличия обстоятельств, предусмотренных подпунктами «а»</w:t>
      </w:r>
      <w:r w:rsidR="000F1E51" w:rsidRPr="00263F0B">
        <w:rPr>
          <w:rFonts w:eastAsia="Times New Roman"/>
        </w:rPr>
        <w:t xml:space="preserve"> </w:t>
      </w:r>
      <w:r w:rsidRPr="00263F0B">
        <w:rPr>
          <w:rFonts w:eastAsia="Times New Roman"/>
        </w:rPr>
        <w:t>–</w:t>
      </w:r>
      <w:r w:rsidR="000F1E51" w:rsidRPr="00263F0B">
        <w:rPr>
          <w:rFonts w:eastAsia="Times New Roman"/>
        </w:rPr>
        <w:t xml:space="preserve"> </w:t>
      </w:r>
      <w:r w:rsidRPr="00263F0B">
        <w:rPr>
          <w:rFonts w:eastAsia="Times New Roman"/>
        </w:rPr>
        <w:t>«г» пункта 1 части</w:t>
      </w:r>
      <w:r w:rsidR="00BE5EC2" w:rsidRPr="00263F0B">
        <w:rPr>
          <w:rFonts w:eastAsia="Times New Roman"/>
        </w:rPr>
        <w:t> </w:t>
      </w:r>
      <w:r w:rsidRPr="00263F0B">
        <w:rPr>
          <w:rFonts w:eastAsia="Times New Roman"/>
        </w:rPr>
        <w:t>1 статьи</w:t>
      </w:r>
      <w:r w:rsidR="000F1E51" w:rsidRPr="00263F0B">
        <w:rPr>
          <w:rFonts w:eastAsia="Times New Roman"/>
        </w:rPr>
        <w:t> </w:t>
      </w:r>
      <w:r w:rsidRPr="00263F0B">
        <w:rPr>
          <w:rFonts w:eastAsia="Times New Roman"/>
        </w:rPr>
        <w:t>108 УПК РФ</w:t>
      </w:r>
      <w:r w:rsidRPr="00C07593">
        <w:rPr>
          <w:rFonts w:eastAsia="Times New Roman"/>
        </w:rPr>
        <w:t>.»</w:t>
      </w:r>
      <w:r w:rsidR="00E82BCC" w:rsidRPr="00C07593">
        <w:rPr>
          <w:rFonts w:eastAsia="Times New Roman"/>
        </w:rPr>
        <w:t>;</w:t>
      </w:r>
    </w:p>
    <w:p w:rsidR="007A0EBF" w:rsidRPr="00263F0B" w:rsidRDefault="00BE5EC2" w:rsidP="007A0EBF">
      <w:pPr>
        <w:pStyle w:val="ConsPlusNormal"/>
        <w:ind w:right="-2" w:firstLine="720"/>
        <w:jc w:val="both"/>
        <w:rPr>
          <w:rFonts w:eastAsia="Times New Roman"/>
        </w:rPr>
      </w:pPr>
      <w:r w:rsidRPr="00263F0B">
        <w:rPr>
          <w:rFonts w:eastAsia="Times New Roman"/>
        </w:rPr>
        <w:t>9) д</w:t>
      </w:r>
      <w:r w:rsidR="007A0EBF" w:rsidRPr="00263F0B">
        <w:rPr>
          <w:rFonts w:eastAsia="Times New Roman"/>
        </w:rPr>
        <w:t>ополнить пунктом 13</w:t>
      </w:r>
      <w:r w:rsidR="007A0EBF" w:rsidRPr="00263F0B">
        <w:rPr>
          <w:rFonts w:eastAsia="Times New Roman"/>
          <w:vertAlign w:val="superscript"/>
        </w:rPr>
        <w:t>1</w:t>
      </w:r>
      <w:r w:rsidR="007A0EBF" w:rsidRPr="00263F0B">
        <w:rPr>
          <w:rFonts w:eastAsia="Times New Roman"/>
        </w:rPr>
        <w:t xml:space="preserve"> следующего содержания:</w:t>
      </w:r>
    </w:p>
    <w:p w:rsidR="007A0EBF" w:rsidRPr="00263F0B" w:rsidRDefault="007A0EBF" w:rsidP="007A0EBF">
      <w:pPr>
        <w:pStyle w:val="ConsPlusNormal"/>
        <w:ind w:right="-2" w:firstLine="720"/>
        <w:jc w:val="both"/>
        <w:rPr>
          <w:rFonts w:eastAsia="Times New Roman"/>
        </w:rPr>
      </w:pPr>
      <w:r w:rsidRPr="00263F0B">
        <w:rPr>
          <w:rFonts w:eastAsia="Times New Roman"/>
        </w:rPr>
        <w:t>«13</w:t>
      </w:r>
      <w:r w:rsidRPr="00263F0B">
        <w:rPr>
          <w:rFonts w:eastAsia="Times New Roman"/>
          <w:vertAlign w:val="superscript"/>
        </w:rPr>
        <w:t>1</w:t>
      </w:r>
      <w:r w:rsidRPr="00263F0B">
        <w:rPr>
          <w:rFonts w:eastAsia="Times New Roman"/>
        </w:rPr>
        <w:t xml:space="preserve">. Обратить внимание судов на то, что по общему правилу в силу положений части 4 статьи 108, частей 8 и 13 статьи 109 УПК РФ участие в судебном заседании подозреваемого, обвиняемого, в отношении которого решается вопрос об избрании меры пресечения в виде заключения под стражу </w:t>
      </w:r>
      <w:r w:rsidRPr="00C07593">
        <w:rPr>
          <w:rFonts w:eastAsia="Times New Roman"/>
        </w:rPr>
        <w:t>или</w:t>
      </w:r>
      <w:r w:rsidR="00E82BCC" w:rsidRPr="00C07593">
        <w:rPr>
          <w:rFonts w:eastAsia="Times New Roman"/>
        </w:rPr>
        <w:t xml:space="preserve"> о</w:t>
      </w:r>
      <w:r w:rsidRPr="00263F0B">
        <w:rPr>
          <w:rFonts w:eastAsia="Times New Roman"/>
        </w:rPr>
        <w:t xml:space="preserve"> продлении срока содержания под стражей, является обязательным. Вопрос о форме такого участия – непосредственно или с использованием систем видео-конференц-связи (далее – ВКС) – решается </w:t>
      </w:r>
      <w:r w:rsidRPr="00263F0B">
        <w:rPr>
          <w:rFonts w:eastAsia="Times New Roman"/>
        </w:rPr>
        <w:lastRenderedPageBreak/>
        <w:t>судом с учетом положений как указанных норм, так и</w:t>
      </w:r>
      <w:r w:rsidR="00E82BCC">
        <w:rPr>
          <w:rFonts w:eastAsia="Times New Roman"/>
        </w:rPr>
        <w:t xml:space="preserve"> </w:t>
      </w:r>
      <w:r w:rsidRPr="00263F0B">
        <w:rPr>
          <w:rFonts w:eastAsia="Times New Roman"/>
        </w:rPr>
        <w:t>статьи 241</w:t>
      </w:r>
      <w:r w:rsidRPr="00263F0B">
        <w:rPr>
          <w:rFonts w:eastAsia="Times New Roman"/>
          <w:vertAlign w:val="superscript"/>
        </w:rPr>
        <w:t>1</w:t>
      </w:r>
      <w:r w:rsidRPr="00263F0B">
        <w:rPr>
          <w:rFonts w:eastAsia="Times New Roman"/>
        </w:rPr>
        <w:t xml:space="preserve"> УПК РФ, в том </w:t>
      </w:r>
      <w:r w:rsidRPr="00C07593">
        <w:rPr>
          <w:rFonts w:eastAsia="Times New Roman"/>
        </w:rPr>
        <w:t>числе</w:t>
      </w:r>
      <w:r w:rsidR="00E82BCC" w:rsidRPr="00C07593">
        <w:rPr>
          <w:rFonts w:eastAsia="Times New Roman"/>
        </w:rPr>
        <w:t xml:space="preserve"> о наличии</w:t>
      </w:r>
      <w:r w:rsidRPr="00C07593">
        <w:rPr>
          <w:rFonts w:eastAsia="Times New Roman"/>
        </w:rPr>
        <w:t xml:space="preserve"> технической</w:t>
      </w:r>
      <w:r w:rsidRPr="00263F0B">
        <w:rPr>
          <w:rFonts w:eastAsia="Times New Roman"/>
        </w:rPr>
        <w:t xml:space="preserve"> возможности использования систем ВКС.</w:t>
      </w:r>
    </w:p>
    <w:p w:rsidR="007A0EBF" w:rsidRPr="00263F0B" w:rsidRDefault="007A0EBF" w:rsidP="007A0EBF">
      <w:pPr>
        <w:pStyle w:val="ConsPlusNormal"/>
        <w:ind w:right="-2" w:firstLine="720"/>
        <w:jc w:val="both"/>
        <w:rPr>
          <w:rFonts w:eastAsia="Times New Roman"/>
        </w:rPr>
      </w:pPr>
      <w:r w:rsidRPr="00263F0B">
        <w:rPr>
          <w:rFonts w:eastAsia="Times New Roman"/>
        </w:rPr>
        <w:t>В силу части 4 статьи 108 УПК РФ суд принимает решение об участии подозреваемого, задержанного в порядке, установленном статьями</w:t>
      </w:r>
      <w:r w:rsidR="006D3914" w:rsidRPr="00263F0B">
        <w:rPr>
          <w:rFonts w:eastAsia="Times New Roman"/>
        </w:rPr>
        <w:t> </w:t>
      </w:r>
      <w:r w:rsidRPr="00263F0B">
        <w:rPr>
          <w:rFonts w:eastAsia="Times New Roman"/>
        </w:rPr>
        <w:t>91</w:t>
      </w:r>
      <w:r w:rsidR="006D3914" w:rsidRPr="00263F0B">
        <w:rPr>
          <w:rFonts w:eastAsia="Times New Roman"/>
        </w:rPr>
        <w:t> </w:t>
      </w:r>
      <w:r w:rsidRPr="00263F0B">
        <w:rPr>
          <w:rFonts w:eastAsia="Times New Roman"/>
        </w:rPr>
        <w:t>и</w:t>
      </w:r>
      <w:r w:rsidR="006D3914" w:rsidRPr="00263F0B">
        <w:rPr>
          <w:rFonts w:eastAsia="Times New Roman"/>
        </w:rPr>
        <w:t> </w:t>
      </w:r>
      <w:r w:rsidRPr="00263F0B">
        <w:rPr>
          <w:rFonts w:eastAsia="Times New Roman"/>
        </w:rPr>
        <w:t>92 УПК РФ, путем использования систем ВКС, когда имеются обстоятельства, исключающие возможность его участия в судебном заседании непосредственно (например, проведение карантинных мероприятий по месту содержания лица или временное отсутствие транспортной доступности, препятствующие доставлению задержанного в суд).</w:t>
      </w:r>
    </w:p>
    <w:p w:rsidR="007A0EBF" w:rsidRPr="00263F0B" w:rsidRDefault="007A0EBF" w:rsidP="007A0EBF">
      <w:pPr>
        <w:pStyle w:val="ConsPlusNormal"/>
        <w:ind w:right="-2" w:firstLine="720"/>
        <w:jc w:val="both"/>
        <w:rPr>
          <w:rFonts w:eastAsia="Times New Roman"/>
        </w:rPr>
      </w:pPr>
      <w:r w:rsidRPr="00263F0B">
        <w:rPr>
          <w:rFonts w:eastAsia="Times New Roman"/>
        </w:rPr>
        <w:t>По смыслу указанной нормы в ее взаимосвязи с положениями части</w:t>
      </w:r>
      <w:r w:rsidR="006D3914" w:rsidRPr="00263F0B">
        <w:rPr>
          <w:rFonts w:eastAsia="Times New Roman"/>
        </w:rPr>
        <w:t> </w:t>
      </w:r>
      <w:r w:rsidRPr="00263F0B">
        <w:rPr>
          <w:rFonts w:eastAsia="Times New Roman"/>
        </w:rPr>
        <w:t>1 статьи</w:t>
      </w:r>
      <w:r w:rsidR="006D3914" w:rsidRPr="00263F0B">
        <w:rPr>
          <w:rFonts w:eastAsia="Times New Roman"/>
        </w:rPr>
        <w:t> </w:t>
      </w:r>
      <w:r w:rsidRPr="00263F0B">
        <w:rPr>
          <w:rFonts w:eastAsia="Times New Roman"/>
        </w:rPr>
        <w:t>241</w:t>
      </w:r>
      <w:r w:rsidRPr="00263F0B">
        <w:rPr>
          <w:rFonts w:eastAsia="Times New Roman"/>
          <w:vertAlign w:val="superscript"/>
        </w:rPr>
        <w:t>1</w:t>
      </w:r>
      <w:r w:rsidRPr="00263F0B">
        <w:rPr>
          <w:rFonts w:eastAsia="Times New Roman"/>
        </w:rPr>
        <w:t xml:space="preserve">, частей 8 и 13 статьи 109 УПК РФ суд при наличии таких обстоятельств принимает решение об участии в судебном заседании путем использования систем ВКС обвиняемого (подозреваемого) в случае рассмотрения </w:t>
      </w:r>
      <w:r w:rsidRPr="00E720ED">
        <w:rPr>
          <w:rFonts w:eastAsia="Times New Roman"/>
        </w:rPr>
        <w:t>ходатайства</w:t>
      </w:r>
      <w:r w:rsidR="008A5963" w:rsidRPr="00E720ED">
        <w:rPr>
          <w:rFonts w:eastAsia="Times New Roman"/>
        </w:rPr>
        <w:t xml:space="preserve"> как</w:t>
      </w:r>
      <w:r w:rsidRPr="00E720ED">
        <w:rPr>
          <w:rFonts w:eastAsia="Times New Roman"/>
        </w:rPr>
        <w:t xml:space="preserve"> об</w:t>
      </w:r>
      <w:r w:rsidRPr="00263F0B">
        <w:rPr>
          <w:rFonts w:eastAsia="Times New Roman"/>
        </w:rPr>
        <w:t xml:space="preserve"> избрании в отношении его меры пресечения, так и о продлении срока ее действия. При отсутствии указанных обстоятельств суд вправе принять решение об участии обвиняемого (подозреваемого) в судебном заседании путем использования систем ВКС по его ходатайству.</w:t>
      </w:r>
    </w:p>
    <w:p w:rsidR="007A0EBF" w:rsidRPr="00E720ED" w:rsidRDefault="007A0EBF" w:rsidP="006D3914">
      <w:pPr>
        <w:pStyle w:val="ConsPlusNormal"/>
        <w:spacing w:after="120"/>
        <w:ind w:firstLine="720"/>
        <w:jc w:val="both"/>
        <w:rPr>
          <w:rFonts w:eastAsia="Times New Roman"/>
        </w:rPr>
      </w:pPr>
      <w:r w:rsidRPr="00263F0B">
        <w:rPr>
          <w:rFonts w:eastAsia="Times New Roman"/>
        </w:rPr>
        <w:t xml:space="preserve">В случае участия подозреваемого или обвиняемого в судебном заседании с использованием систем ВКС должно быть обеспечено соблюдение </w:t>
      </w:r>
      <w:r w:rsidR="008A5963" w:rsidRPr="00E720ED">
        <w:rPr>
          <w:rFonts w:eastAsia="Times New Roman"/>
        </w:rPr>
        <w:t xml:space="preserve">требований </w:t>
      </w:r>
      <w:r w:rsidRPr="00E720ED">
        <w:rPr>
          <w:rFonts w:eastAsia="Times New Roman"/>
        </w:rPr>
        <w:t>частей</w:t>
      </w:r>
      <w:r w:rsidRPr="00263F0B">
        <w:rPr>
          <w:rFonts w:eastAsia="Times New Roman"/>
        </w:rPr>
        <w:t xml:space="preserve"> 3 и 9 статьи 241</w:t>
      </w:r>
      <w:r w:rsidRPr="00263F0B">
        <w:rPr>
          <w:rFonts w:eastAsia="Times New Roman"/>
          <w:vertAlign w:val="superscript"/>
        </w:rPr>
        <w:t>1</w:t>
      </w:r>
      <w:r w:rsidRPr="00263F0B">
        <w:rPr>
          <w:rFonts w:eastAsia="Times New Roman"/>
        </w:rPr>
        <w:t xml:space="preserve"> УПК РФ, об обязательном участии защитника (вопрос о форме участия которого решается судом) </w:t>
      </w:r>
      <w:r w:rsidRPr="00E720ED">
        <w:rPr>
          <w:rFonts w:eastAsia="Times New Roman"/>
        </w:rPr>
        <w:t>и</w:t>
      </w:r>
      <w:r w:rsidR="008A5963" w:rsidRPr="00E720ED">
        <w:rPr>
          <w:rFonts w:eastAsia="Times New Roman"/>
        </w:rPr>
        <w:t xml:space="preserve"> о</w:t>
      </w:r>
      <w:r w:rsidR="008A5963">
        <w:rPr>
          <w:rFonts w:eastAsia="Times New Roman"/>
        </w:rPr>
        <w:t xml:space="preserve"> </w:t>
      </w:r>
      <w:r w:rsidRPr="00263F0B">
        <w:rPr>
          <w:rFonts w:eastAsia="Times New Roman"/>
        </w:rPr>
        <w:t xml:space="preserve">предоставлении ему возможности беспрепятственного конфиденциального общения со своим подзащитным, содержащимся под стражей, в том числе задержанным в порядке, установленном статьями 91 и 92 УПК РФ. В случае отсутствия у подозреваемого или </w:t>
      </w:r>
      <w:r w:rsidRPr="00E720ED">
        <w:rPr>
          <w:rFonts w:eastAsia="Times New Roman"/>
        </w:rPr>
        <w:t>обвиняемого защитника</w:t>
      </w:r>
      <w:r w:rsidRPr="00263F0B">
        <w:rPr>
          <w:rFonts w:eastAsia="Times New Roman"/>
        </w:rPr>
        <w:t xml:space="preserve"> его участие в рассмотрении ходатайства следователя или дознавателя об избрании меры пресечения в виде заключения под стражу обеспечивается на основании части</w:t>
      </w:r>
      <w:r w:rsidR="006D3914" w:rsidRPr="00263F0B">
        <w:rPr>
          <w:rFonts w:eastAsia="Times New Roman"/>
        </w:rPr>
        <w:t> </w:t>
      </w:r>
      <w:r w:rsidRPr="00263F0B">
        <w:rPr>
          <w:rFonts w:eastAsia="Times New Roman"/>
        </w:rPr>
        <w:t xml:space="preserve">3 статьи 51 УПК </w:t>
      </w:r>
      <w:r w:rsidRPr="00E720ED">
        <w:rPr>
          <w:rFonts w:eastAsia="Times New Roman"/>
        </w:rPr>
        <w:t>РФ.»</w:t>
      </w:r>
      <w:r w:rsidR="008A5963" w:rsidRPr="00E720ED">
        <w:rPr>
          <w:rFonts w:eastAsia="Times New Roman"/>
        </w:rPr>
        <w:t>;</w:t>
      </w:r>
    </w:p>
    <w:p w:rsidR="007A0EBF" w:rsidRPr="00E720ED" w:rsidRDefault="007A0EBF" w:rsidP="0063596C">
      <w:pPr>
        <w:pStyle w:val="ConsPlusNormal"/>
        <w:spacing w:after="120"/>
        <w:ind w:firstLine="720"/>
        <w:jc w:val="both"/>
        <w:rPr>
          <w:rFonts w:eastAsia="Times New Roman"/>
        </w:rPr>
      </w:pPr>
      <w:r w:rsidRPr="00263F0B">
        <w:rPr>
          <w:rFonts w:eastAsia="Times New Roman"/>
        </w:rPr>
        <w:t>10</w:t>
      </w:r>
      <w:r w:rsidR="00BE5EC2" w:rsidRPr="00263F0B">
        <w:rPr>
          <w:rFonts w:eastAsia="Times New Roman"/>
        </w:rPr>
        <w:t xml:space="preserve">) </w:t>
      </w:r>
      <w:r w:rsidR="00063FE1" w:rsidRPr="00263F0B">
        <w:rPr>
          <w:rFonts w:eastAsia="Times New Roman"/>
        </w:rPr>
        <w:t xml:space="preserve">подпункт «а» </w:t>
      </w:r>
      <w:r w:rsidR="00063FE1" w:rsidRPr="00E720ED">
        <w:rPr>
          <w:rFonts w:eastAsia="Times New Roman"/>
        </w:rPr>
        <w:t>пункта 1</w:t>
      </w:r>
      <w:r w:rsidR="008A5963" w:rsidRPr="00E720ED">
        <w:rPr>
          <w:rFonts w:eastAsia="Times New Roman"/>
        </w:rPr>
        <w:t>4</w:t>
      </w:r>
      <w:r w:rsidR="00063FE1" w:rsidRPr="00E720ED">
        <w:rPr>
          <w:rFonts w:eastAsia="Times New Roman"/>
        </w:rPr>
        <w:t xml:space="preserve"> после</w:t>
      </w:r>
      <w:r w:rsidR="00063FE1" w:rsidRPr="00263F0B">
        <w:rPr>
          <w:rFonts w:eastAsia="Times New Roman"/>
        </w:rPr>
        <w:t xml:space="preserve"> слова «международный» дополнить словами «и (или) </w:t>
      </w:r>
      <w:r w:rsidR="00063FE1" w:rsidRPr="00E720ED">
        <w:rPr>
          <w:rFonts w:eastAsia="Times New Roman"/>
        </w:rPr>
        <w:t>межгосударственный»</w:t>
      </w:r>
      <w:r w:rsidR="008A5963" w:rsidRPr="00E720ED">
        <w:rPr>
          <w:rFonts w:eastAsia="Times New Roman"/>
        </w:rPr>
        <w:t>;</w:t>
      </w:r>
    </w:p>
    <w:p w:rsidR="00063FE1" w:rsidRPr="00263F0B" w:rsidRDefault="00063FE1" w:rsidP="0063596C">
      <w:pPr>
        <w:pStyle w:val="ConsPlusNormal"/>
        <w:spacing w:after="120"/>
        <w:ind w:firstLine="720"/>
        <w:jc w:val="both"/>
        <w:rPr>
          <w:rFonts w:eastAsia="Times New Roman"/>
        </w:rPr>
      </w:pPr>
      <w:r w:rsidRPr="00263F0B">
        <w:rPr>
          <w:rFonts w:eastAsia="Times New Roman"/>
        </w:rPr>
        <w:t>1</w:t>
      </w:r>
      <w:r w:rsidR="00343EF1" w:rsidRPr="00263F0B">
        <w:rPr>
          <w:rFonts w:eastAsia="Times New Roman"/>
        </w:rPr>
        <w:t>1</w:t>
      </w:r>
      <w:r w:rsidR="00BE5EC2" w:rsidRPr="00263F0B">
        <w:rPr>
          <w:rFonts w:eastAsia="Times New Roman"/>
        </w:rPr>
        <w:t>) а</w:t>
      </w:r>
      <w:r w:rsidRPr="00263F0B">
        <w:rPr>
          <w:rFonts w:eastAsia="Times New Roman"/>
        </w:rPr>
        <w:t>бзац первый пункта 16 дополнить словами «,</w:t>
      </w:r>
      <w:r w:rsidR="00B32475" w:rsidRPr="00263F0B">
        <w:rPr>
          <w:rFonts w:eastAsia="Times New Roman"/>
        </w:rPr>
        <w:t xml:space="preserve"> </w:t>
      </w:r>
      <w:r w:rsidRPr="00263F0B">
        <w:rPr>
          <w:rFonts w:eastAsia="Times New Roman"/>
        </w:rPr>
        <w:t>а также случая участия подозреваемого или обвиняемого в судебном заседании путем использования систем ВКС (пункт 3</w:t>
      </w:r>
      <w:r w:rsidRPr="00263F0B">
        <w:rPr>
          <w:rFonts w:eastAsia="Times New Roman"/>
          <w:vertAlign w:val="superscript"/>
        </w:rPr>
        <w:t>1</w:t>
      </w:r>
      <w:r w:rsidRPr="00263F0B">
        <w:rPr>
          <w:rFonts w:eastAsia="Times New Roman"/>
        </w:rPr>
        <w:t xml:space="preserve"> части 1 статьи 51, статья</w:t>
      </w:r>
      <w:r w:rsidR="008C7CB0" w:rsidRPr="00263F0B">
        <w:rPr>
          <w:rFonts w:eastAsia="Times New Roman"/>
        </w:rPr>
        <w:t> </w:t>
      </w:r>
      <w:r w:rsidRPr="00263F0B">
        <w:rPr>
          <w:rFonts w:eastAsia="Times New Roman"/>
        </w:rPr>
        <w:t>241</w:t>
      </w:r>
      <w:r w:rsidRPr="00263F0B">
        <w:rPr>
          <w:rFonts w:eastAsia="Times New Roman"/>
          <w:vertAlign w:val="superscript"/>
        </w:rPr>
        <w:t>1</w:t>
      </w:r>
      <w:r w:rsidRPr="00263F0B">
        <w:rPr>
          <w:rFonts w:eastAsia="Times New Roman"/>
        </w:rPr>
        <w:t xml:space="preserve"> УПК</w:t>
      </w:r>
      <w:r w:rsidR="00BE5EC2" w:rsidRPr="00263F0B">
        <w:rPr>
          <w:rFonts w:eastAsia="Times New Roman"/>
        </w:rPr>
        <w:t> </w:t>
      </w:r>
      <w:r w:rsidRPr="00263F0B">
        <w:rPr>
          <w:rFonts w:eastAsia="Times New Roman"/>
        </w:rPr>
        <w:t>РФ</w:t>
      </w:r>
      <w:r w:rsidRPr="00E720ED">
        <w:rPr>
          <w:rFonts w:eastAsia="Times New Roman"/>
        </w:rPr>
        <w:t>)»</w:t>
      </w:r>
      <w:r w:rsidR="008A5963" w:rsidRPr="00E720ED">
        <w:rPr>
          <w:rFonts w:eastAsia="Times New Roman"/>
        </w:rPr>
        <w:t>;</w:t>
      </w:r>
    </w:p>
    <w:p w:rsidR="00063FE1" w:rsidRPr="00E720ED" w:rsidRDefault="00063FE1" w:rsidP="0063596C">
      <w:pPr>
        <w:pStyle w:val="ConsPlusNormal"/>
        <w:spacing w:after="120"/>
        <w:ind w:firstLine="720"/>
        <w:jc w:val="both"/>
        <w:rPr>
          <w:rFonts w:eastAsia="Times New Roman"/>
        </w:rPr>
      </w:pPr>
      <w:r w:rsidRPr="00263F0B">
        <w:rPr>
          <w:rFonts w:eastAsia="Times New Roman"/>
        </w:rPr>
        <w:t>1</w:t>
      </w:r>
      <w:r w:rsidR="00343EF1" w:rsidRPr="00263F0B">
        <w:rPr>
          <w:rFonts w:eastAsia="Times New Roman"/>
        </w:rPr>
        <w:t>2</w:t>
      </w:r>
      <w:r w:rsidR="00BE5EC2" w:rsidRPr="00263F0B">
        <w:rPr>
          <w:rFonts w:eastAsia="Times New Roman"/>
        </w:rPr>
        <w:t>) а</w:t>
      </w:r>
      <w:r w:rsidR="002919AE" w:rsidRPr="00263F0B">
        <w:rPr>
          <w:rFonts w:eastAsia="Times New Roman"/>
        </w:rPr>
        <w:t>бзац второй пункта 17 дополнить следующим предложением: «С</w:t>
      </w:r>
      <w:r w:rsidR="0063596C" w:rsidRPr="00263F0B">
        <w:rPr>
          <w:rFonts w:eastAsia="Times New Roman"/>
        </w:rPr>
        <w:t> </w:t>
      </w:r>
      <w:r w:rsidR="002919AE" w:rsidRPr="00263F0B">
        <w:rPr>
          <w:rFonts w:eastAsia="Times New Roman"/>
        </w:rPr>
        <w:t>учетом положений части 5 статьи 241</w:t>
      </w:r>
      <w:r w:rsidR="002919AE" w:rsidRPr="00263F0B">
        <w:rPr>
          <w:rFonts w:eastAsia="Times New Roman"/>
          <w:vertAlign w:val="superscript"/>
        </w:rPr>
        <w:t>1</w:t>
      </w:r>
      <w:r w:rsidR="002919AE" w:rsidRPr="00263F0B">
        <w:rPr>
          <w:rFonts w:eastAsia="Times New Roman"/>
        </w:rPr>
        <w:t xml:space="preserve"> УПК РФ суд может принять решение об участии указанных лиц в судебном заседании путем использования систем ВКС</w:t>
      </w:r>
      <w:r w:rsidR="002919AE" w:rsidRPr="00E720ED">
        <w:rPr>
          <w:rFonts w:eastAsia="Times New Roman"/>
        </w:rPr>
        <w:t>.»</w:t>
      </w:r>
      <w:r w:rsidR="008A5963" w:rsidRPr="00E720ED">
        <w:rPr>
          <w:rFonts w:eastAsia="Times New Roman"/>
        </w:rPr>
        <w:t>;</w:t>
      </w:r>
    </w:p>
    <w:p w:rsidR="002919AE" w:rsidRPr="00E720ED" w:rsidRDefault="002919AE" w:rsidP="0063596C">
      <w:pPr>
        <w:pStyle w:val="ConsPlusNormal"/>
        <w:spacing w:after="120"/>
        <w:ind w:firstLine="720"/>
        <w:jc w:val="both"/>
        <w:rPr>
          <w:rFonts w:eastAsia="Times New Roman"/>
        </w:rPr>
      </w:pPr>
      <w:r w:rsidRPr="00263F0B">
        <w:rPr>
          <w:rFonts w:eastAsia="Times New Roman"/>
        </w:rPr>
        <w:t>1</w:t>
      </w:r>
      <w:r w:rsidR="00343EF1" w:rsidRPr="00263F0B">
        <w:rPr>
          <w:rFonts w:eastAsia="Times New Roman"/>
        </w:rPr>
        <w:t>3</w:t>
      </w:r>
      <w:r w:rsidR="00BE5EC2" w:rsidRPr="00263F0B">
        <w:rPr>
          <w:rFonts w:eastAsia="Times New Roman"/>
        </w:rPr>
        <w:t>) а</w:t>
      </w:r>
      <w:r w:rsidRPr="00263F0B">
        <w:rPr>
          <w:rFonts w:eastAsia="Times New Roman"/>
        </w:rPr>
        <w:t>бзац первый пункта 20 дополнить словами</w:t>
      </w:r>
      <w:r w:rsidRPr="008A5963">
        <w:rPr>
          <w:rFonts w:eastAsia="Times New Roman"/>
          <w:strike/>
          <w:color w:val="00B050"/>
        </w:rPr>
        <w:t>:</w:t>
      </w:r>
      <w:r w:rsidRPr="00263F0B">
        <w:rPr>
          <w:rFonts w:eastAsia="Times New Roman"/>
        </w:rPr>
        <w:t xml:space="preserve"> «(за исключением случаев нахождения лица в международном и (или) межгосударственном розыске</w:t>
      </w:r>
      <w:r w:rsidRPr="00E720ED">
        <w:rPr>
          <w:rFonts w:eastAsia="Times New Roman"/>
        </w:rPr>
        <w:t>)»</w:t>
      </w:r>
      <w:r w:rsidR="008A5963" w:rsidRPr="00E720ED">
        <w:rPr>
          <w:rFonts w:eastAsia="Times New Roman"/>
        </w:rPr>
        <w:t>;</w:t>
      </w:r>
    </w:p>
    <w:p w:rsidR="002919AE" w:rsidRPr="00263F0B" w:rsidRDefault="002919AE" w:rsidP="0063596C">
      <w:pPr>
        <w:pStyle w:val="ConsPlusNormal"/>
        <w:ind w:firstLine="720"/>
        <w:jc w:val="both"/>
        <w:rPr>
          <w:rFonts w:eastAsia="Times New Roman"/>
        </w:rPr>
      </w:pPr>
      <w:r w:rsidRPr="00263F0B">
        <w:rPr>
          <w:rFonts w:eastAsia="Times New Roman"/>
        </w:rPr>
        <w:t>1</w:t>
      </w:r>
      <w:r w:rsidR="00343EF1" w:rsidRPr="00263F0B">
        <w:rPr>
          <w:rFonts w:eastAsia="Times New Roman"/>
        </w:rPr>
        <w:t>4</w:t>
      </w:r>
      <w:r w:rsidR="00BE5EC2" w:rsidRPr="00263F0B">
        <w:rPr>
          <w:rFonts w:eastAsia="Times New Roman"/>
        </w:rPr>
        <w:t>) п</w:t>
      </w:r>
      <w:r w:rsidRPr="00263F0B">
        <w:rPr>
          <w:rFonts w:eastAsia="Times New Roman"/>
        </w:rPr>
        <w:t>ункт 21 после абзаца первого дополнить новым абзацем следующего содержания:</w:t>
      </w:r>
    </w:p>
    <w:p w:rsidR="002919AE" w:rsidRPr="00263F0B" w:rsidRDefault="002919AE" w:rsidP="0063596C">
      <w:pPr>
        <w:pStyle w:val="ConsPlusNormal"/>
        <w:spacing w:after="120"/>
        <w:ind w:firstLine="720"/>
        <w:jc w:val="both"/>
        <w:rPr>
          <w:rFonts w:eastAsia="Times New Roman"/>
        </w:rPr>
      </w:pPr>
      <w:r w:rsidRPr="00263F0B">
        <w:rPr>
          <w:rFonts w:eastAsia="Times New Roman"/>
        </w:rPr>
        <w:lastRenderedPageBreak/>
        <w:t>«Особое внимание судам следует уделять рассмотрению ходатайств о</w:t>
      </w:r>
      <w:r w:rsidR="003B347B">
        <w:rPr>
          <w:rFonts w:eastAsia="Times New Roman"/>
        </w:rPr>
        <w:t> </w:t>
      </w:r>
      <w:r w:rsidRPr="00263F0B">
        <w:rPr>
          <w:rFonts w:eastAsia="Times New Roman"/>
        </w:rPr>
        <w:t xml:space="preserve">продлении срока содержания под стражей в отношении лица, которому данная мера пресечения в силу закона может быть избрана только в исключительных случаях. </w:t>
      </w:r>
      <w:r w:rsidR="004C4F6A" w:rsidRPr="00263F0B">
        <w:rPr>
          <w:rFonts w:eastAsia="Times New Roman"/>
        </w:rPr>
        <w:t>В к</w:t>
      </w:r>
      <w:r w:rsidRPr="00263F0B">
        <w:rPr>
          <w:rFonts w:eastAsia="Times New Roman"/>
        </w:rPr>
        <w:t>аждо</w:t>
      </w:r>
      <w:r w:rsidR="004C4F6A" w:rsidRPr="00263F0B">
        <w:rPr>
          <w:rFonts w:eastAsia="Times New Roman"/>
        </w:rPr>
        <w:t>м</w:t>
      </w:r>
      <w:r w:rsidRPr="00263F0B">
        <w:rPr>
          <w:rFonts w:eastAsia="Times New Roman"/>
        </w:rPr>
        <w:t xml:space="preserve"> решени</w:t>
      </w:r>
      <w:r w:rsidR="004C4F6A" w:rsidRPr="00263F0B">
        <w:rPr>
          <w:rFonts w:eastAsia="Times New Roman"/>
        </w:rPr>
        <w:t>и</w:t>
      </w:r>
      <w:r w:rsidRPr="00263F0B">
        <w:rPr>
          <w:rFonts w:eastAsia="Times New Roman"/>
        </w:rPr>
        <w:t xml:space="preserve"> о продлении в отношении такого лица срока содержания под стражей должно </w:t>
      </w:r>
      <w:r w:rsidR="004C4F6A" w:rsidRPr="00263F0B">
        <w:rPr>
          <w:rFonts w:eastAsia="Times New Roman"/>
        </w:rPr>
        <w:t>быть указано на наличие</w:t>
      </w:r>
      <w:r w:rsidRPr="00263F0B">
        <w:rPr>
          <w:rFonts w:eastAsia="Times New Roman"/>
        </w:rPr>
        <w:t xml:space="preserve"> достаточны</w:t>
      </w:r>
      <w:r w:rsidR="004C4F6A" w:rsidRPr="00263F0B">
        <w:rPr>
          <w:rFonts w:eastAsia="Times New Roman"/>
        </w:rPr>
        <w:t>х</w:t>
      </w:r>
      <w:r w:rsidRPr="00263F0B">
        <w:rPr>
          <w:rFonts w:eastAsia="Times New Roman"/>
        </w:rPr>
        <w:t xml:space="preserve"> данны</w:t>
      </w:r>
      <w:r w:rsidR="004C4F6A" w:rsidRPr="00263F0B">
        <w:rPr>
          <w:rFonts w:eastAsia="Times New Roman"/>
        </w:rPr>
        <w:t>х</w:t>
      </w:r>
      <w:r w:rsidRPr="00263F0B">
        <w:rPr>
          <w:rFonts w:eastAsia="Times New Roman"/>
        </w:rPr>
        <w:t xml:space="preserve"> о том, что достижение целей применения меры пресечения возможно только при сохранении в отношении этого лица </w:t>
      </w:r>
      <w:r w:rsidR="004C4F6A" w:rsidRPr="00263F0B">
        <w:rPr>
          <w:rFonts w:eastAsia="Times New Roman"/>
        </w:rPr>
        <w:t>наиболее</w:t>
      </w:r>
      <w:r w:rsidRPr="00263F0B">
        <w:rPr>
          <w:rFonts w:eastAsia="Times New Roman"/>
        </w:rPr>
        <w:t xml:space="preserve"> строгой из них. Во всех случаях рассмотрения таких ходатайств суду следует </w:t>
      </w:r>
      <w:r w:rsidR="004C4F6A" w:rsidRPr="00E720ED">
        <w:rPr>
          <w:rFonts w:eastAsia="Times New Roman"/>
        </w:rPr>
        <w:t>обсуждать</w:t>
      </w:r>
      <w:r w:rsidR="008A5963" w:rsidRPr="00E720ED">
        <w:rPr>
          <w:rFonts w:eastAsia="Times New Roman"/>
        </w:rPr>
        <w:t xml:space="preserve"> вопрос о возможности</w:t>
      </w:r>
      <w:r w:rsidRPr="008A5963">
        <w:rPr>
          <w:rFonts w:eastAsia="Times New Roman"/>
          <w:color w:val="00B050"/>
        </w:rPr>
        <w:t xml:space="preserve"> </w:t>
      </w:r>
      <w:r w:rsidRPr="00263F0B">
        <w:rPr>
          <w:rFonts w:eastAsia="Times New Roman"/>
        </w:rPr>
        <w:t>изменения этому лицу меры пресечения на более мягкую.</w:t>
      </w:r>
      <w:r w:rsidRPr="00E720ED">
        <w:rPr>
          <w:rFonts w:eastAsia="Times New Roman"/>
        </w:rPr>
        <w:t>»</w:t>
      </w:r>
      <w:r w:rsidR="008A5963" w:rsidRPr="00E720ED">
        <w:rPr>
          <w:rFonts w:eastAsia="Times New Roman"/>
        </w:rPr>
        <w:t>;</w:t>
      </w:r>
    </w:p>
    <w:p w:rsidR="002919AE" w:rsidRPr="00263F0B" w:rsidRDefault="00146568" w:rsidP="007A0EBF">
      <w:pPr>
        <w:pStyle w:val="ConsPlusNormal"/>
        <w:ind w:right="-2" w:firstLine="720"/>
        <w:jc w:val="both"/>
        <w:rPr>
          <w:rFonts w:eastAsia="Times New Roman"/>
        </w:rPr>
      </w:pPr>
      <w:r w:rsidRPr="00263F0B">
        <w:rPr>
          <w:rFonts w:eastAsia="Times New Roman"/>
        </w:rPr>
        <w:t>1</w:t>
      </w:r>
      <w:r w:rsidR="00343EF1" w:rsidRPr="00263F0B">
        <w:rPr>
          <w:rFonts w:eastAsia="Times New Roman"/>
        </w:rPr>
        <w:t>5</w:t>
      </w:r>
      <w:r w:rsidR="00531D1D" w:rsidRPr="00263F0B">
        <w:rPr>
          <w:rFonts w:eastAsia="Times New Roman"/>
        </w:rPr>
        <w:t>) а</w:t>
      </w:r>
      <w:r w:rsidRPr="00263F0B">
        <w:rPr>
          <w:rFonts w:eastAsia="Times New Roman"/>
        </w:rPr>
        <w:t>бзац второй пункта 22 изложить в следующей редакции:</w:t>
      </w:r>
    </w:p>
    <w:p w:rsidR="00146568" w:rsidRPr="00E720ED" w:rsidRDefault="00146568" w:rsidP="0063596C">
      <w:pPr>
        <w:pStyle w:val="ConsPlusNormal"/>
        <w:spacing w:after="120"/>
        <w:ind w:firstLine="720"/>
        <w:jc w:val="both"/>
        <w:rPr>
          <w:rFonts w:eastAsia="Times New Roman"/>
        </w:rPr>
      </w:pPr>
      <w:r w:rsidRPr="00263F0B">
        <w:rPr>
          <w:rFonts w:eastAsia="Times New Roman"/>
        </w:rPr>
        <w:t>«В случае, когда ходатайство о продлении срока содержания под стражей возбуждается перед судом неоднократно и по мотивам необходимости выполнения следственных действий, указанных в предыдущих ходатайствах, либо необходимости установления личности подозреваемого или обвиняемого, суду надлежит выяснить причины, по которым</w:t>
      </w:r>
      <w:r w:rsidR="00F0120E" w:rsidRPr="00F0120E">
        <w:rPr>
          <w:rFonts w:eastAsia="Times New Roman"/>
          <w:color w:val="00B050"/>
        </w:rPr>
        <w:t xml:space="preserve"> </w:t>
      </w:r>
      <w:r w:rsidR="00F0120E" w:rsidRPr="00E720ED">
        <w:rPr>
          <w:rFonts w:eastAsia="Times New Roman"/>
        </w:rPr>
        <w:t>следственные действия</w:t>
      </w:r>
      <w:r w:rsidRPr="00E720ED">
        <w:rPr>
          <w:rFonts w:eastAsia="Times New Roman"/>
        </w:rPr>
        <w:t xml:space="preserve"> не</w:t>
      </w:r>
      <w:r w:rsidRPr="00263F0B">
        <w:rPr>
          <w:rFonts w:eastAsia="Times New Roman"/>
        </w:rPr>
        <w:t xml:space="preserve"> были произведены, а личность содержащегося под стражей лица не установлена. Если причина, по мнению суда, заключается в неэффективной организации расследования, это может явиться одним из обстоятельств, влекущих отказ в удовлетворении ходатайства. В таких случаях суд вправе реагировать на выявленные нарушения путем вынесения частных </w:t>
      </w:r>
      <w:r w:rsidRPr="00E720ED">
        <w:rPr>
          <w:rFonts w:eastAsia="Times New Roman"/>
        </w:rPr>
        <w:t>постановлений.»</w:t>
      </w:r>
      <w:r w:rsidR="00F0120E" w:rsidRPr="00E720ED">
        <w:rPr>
          <w:rFonts w:eastAsia="Times New Roman"/>
        </w:rPr>
        <w:t>;</w:t>
      </w:r>
    </w:p>
    <w:p w:rsidR="00146568" w:rsidRPr="00263F0B" w:rsidRDefault="00146568" w:rsidP="0063596C">
      <w:pPr>
        <w:pStyle w:val="ConsPlusNormal"/>
        <w:spacing w:after="120"/>
        <w:ind w:firstLine="720"/>
        <w:jc w:val="both"/>
        <w:rPr>
          <w:rFonts w:eastAsia="Times New Roman"/>
        </w:rPr>
      </w:pPr>
      <w:r w:rsidRPr="00263F0B">
        <w:rPr>
          <w:rFonts w:eastAsia="Times New Roman"/>
        </w:rPr>
        <w:t>1</w:t>
      </w:r>
      <w:r w:rsidR="00343EF1" w:rsidRPr="00263F0B">
        <w:rPr>
          <w:rFonts w:eastAsia="Times New Roman"/>
        </w:rPr>
        <w:t>6</w:t>
      </w:r>
      <w:r w:rsidR="00531D1D" w:rsidRPr="00263F0B">
        <w:rPr>
          <w:rFonts w:eastAsia="Times New Roman"/>
        </w:rPr>
        <w:t>) в</w:t>
      </w:r>
      <w:r w:rsidRPr="00263F0B">
        <w:rPr>
          <w:rFonts w:eastAsia="Times New Roman"/>
        </w:rPr>
        <w:t xml:space="preserve"> абзаце первом пункта 24 цифры «2, 3» заменить цифрами «2</w:t>
      </w:r>
      <w:r w:rsidRPr="00263F0B">
        <w:t>–</w:t>
      </w:r>
      <w:r w:rsidRPr="00263F0B">
        <w:rPr>
          <w:rFonts w:eastAsia="Times New Roman"/>
        </w:rPr>
        <w:t>3</w:t>
      </w:r>
      <w:r w:rsidRPr="00E720ED">
        <w:rPr>
          <w:rFonts w:eastAsia="Times New Roman"/>
        </w:rPr>
        <w:t>»</w:t>
      </w:r>
      <w:r w:rsidR="00F0120E" w:rsidRPr="00E720ED">
        <w:rPr>
          <w:rFonts w:eastAsia="Times New Roman"/>
        </w:rPr>
        <w:t>;</w:t>
      </w:r>
    </w:p>
    <w:p w:rsidR="00146568" w:rsidRPr="00E720ED" w:rsidRDefault="00146568" w:rsidP="0063596C">
      <w:pPr>
        <w:pStyle w:val="ConsPlusNormal"/>
        <w:spacing w:after="120"/>
        <w:ind w:firstLine="720"/>
        <w:jc w:val="both"/>
        <w:rPr>
          <w:rFonts w:eastAsia="Times New Roman"/>
        </w:rPr>
      </w:pPr>
      <w:r w:rsidRPr="00263F0B">
        <w:rPr>
          <w:rFonts w:eastAsia="Times New Roman"/>
        </w:rPr>
        <w:t>1</w:t>
      </w:r>
      <w:r w:rsidR="00343EF1" w:rsidRPr="00263F0B">
        <w:rPr>
          <w:rFonts w:eastAsia="Times New Roman"/>
        </w:rPr>
        <w:t>7</w:t>
      </w:r>
      <w:r w:rsidR="00531D1D" w:rsidRPr="00263F0B">
        <w:rPr>
          <w:rFonts w:eastAsia="Times New Roman"/>
        </w:rPr>
        <w:t>) п</w:t>
      </w:r>
      <w:r w:rsidRPr="00263F0B">
        <w:rPr>
          <w:rFonts w:eastAsia="Times New Roman"/>
        </w:rPr>
        <w:t xml:space="preserve">ункт 33 </w:t>
      </w:r>
      <w:r w:rsidRPr="00E720ED">
        <w:rPr>
          <w:rFonts w:eastAsia="Times New Roman"/>
        </w:rPr>
        <w:t>исключить</w:t>
      </w:r>
      <w:r w:rsidR="00F0120E" w:rsidRPr="00E720ED">
        <w:rPr>
          <w:rFonts w:eastAsia="Times New Roman"/>
        </w:rPr>
        <w:t>;</w:t>
      </w:r>
    </w:p>
    <w:p w:rsidR="00146568" w:rsidRPr="00263F0B" w:rsidRDefault="00146568" w:rsidP="007A0EBF">
      <w:pPr>
        <w:pStyle w:val="ConsPlusNormal"/>
        <w:ind w:right="-2" w:firstLine="720"/>
        <w:jc w:val="both"/>
        <w:rPr>
          <w:rFonts w:eastAsia="Times New Roman"/>
        </w:rPr>
      </w:pPr>
      <w:r w:rsidRPr="00263F0B">
        <w:rPr>
          <w:rFonts w:eastAsia="Times New Roman"/>
        </w:rPr>
        <w:t>1</w:t>
      </w:r>
      <w:r w:rsidR="00343EF1" w:rsidRPr="00263F0B">
        <w:rPr>
          <w:rFonts w:eastAsia="Times New Roman"/>
        </w:rPr>
        <w:t>8</w:t>
      </w:r>
      <w:r w:rsidR="00531D1D" w:rsidRPr="00263F0B">
        <w:rPr>
          <w:rFonts w:eastAsia="Times New Roman"/>
        </w:rPr>
        <w:t>) а</w:t>
      </w:r>
      <w:r w:rsidRPr="00263F0B">
        <w:rPr>
          <w:rFonts w:eastAsia="Times New Roman"/>
        </w:rPr>
        <w:t xml:space="preserve">бзац </w:t>
      </w:r>
      <w:r w:rsidR="004D0148" w:rsidRPr="00263F0B">
        <w:rPr>
          <w:rFonts w:eastAsia="Times New Roman"/>
        </w:rPr>
        <w:t>второй</w:t>
      </w:r>
      <w:r w:rsidRPr="00263F0B">
        <w:rPr>
          <w:rFonts w:eastAsia="Times New Roman"/>
        </w:rPr>
        <w:t xml:space="preserve"> пункта 36 изложить в следующей редакции:</w:t>
      </w:r>
    </w:p>
    <w:p w:rsidR="00146568" w:rsidRPr="00E720ED" w:rsidRDefault="00146568" w:rsidP="0063596C">
      <w:pPr>
        <w:pStyle w:val="ConsPlusNormal"/>
        <w:spacing w:after="120"/>
        <w:ind w:firstLine="720"/>
        <w:jc w:val="both"/>
        <w:rPr>
          <w:rFonts w:eastAsia="Times New Roman"/>
        </w:rPr>
      </w:pPr>
      <w:r w:rsidRPr="00263F0B">
        <w:rPr>
          <w:rFonts w:eastAsia="Times New Roman"/>
        </w:rPr>
        <w:t xml:space="preserve">«Порядок принятия решения об избрании </w:t>
      </w:r>
      <w:proofErr w:type="gramStart"/>
      <w:r w:rsidRPr="00E720ED">
        <w:rPr>
          <w:rFonts w:eastAsia="Times New Roman"/>
        </w:rPr>
        <w:t>и</w:t>
      </w:r>
      <w:proofErr w:type="gramEnd"/>
      <w:r w:rsidR="00F0120E" w:rsidRPr="00E720ED">
        <w:rPr>
          <w:rFonts w:eastAsia="Times New Roman"/>
        </w:rPr>
        <w:t xml:space="preserve"> о</w:t>
      </w:r>
      <w:r w:rsidRPr="00263F0B">
        <w:rPr>
          <w:rFonts w:eastAsia="Times New Roman"/>
        </w:rPr>
        <w:t xml:space="preserve"> продлении срока данной меры пресечения аналогичен установленному статьями 108 и 109 УПК РФ порядку избрания в качестве меры пресечения заключения под стражу и</w:t>
      </w:r>
      <w:r w:rsidR="003B347B">
        <w:rPr>
          <w:rFonts w:eastAsia="Times New Roman"/>
        </w:rPr>
        <w:t> </w:t>
      </w:r>
      <w:r w:rsidRPr="00263F0B">
        <w:rPr>
          <w:rFonts w:eastAsia="Times New Roman"/>
        </w:rPr>
        <w:t>продления срока ее действия (часть 3 статьи 107 УПК РФ), в том числе в части, касающейся формы участия подозреваемого или обвиняемого и иных лиц в судебном заседании (непосредственно или с использованием систем ВКС). В случае рассмотрения вопроса о продлении срока домашнего ареста в стадии судебного разбирательства подлежат учету положения частей</w:t>
      </w:r>
      <w:r w:rsidR="0063596C" w:rsidRPr="00263F0B">
        <w:rPr>
          <w:rFonts w:eastAsia="Times New Roman"/>
        </w:rPr>
        <w:t> </w:t>
      </w:r>
      <w:r w:rsidRPr="00263F0B">
        <w:rPr>
          <w:rFonts w:eastAsia="Times New Roman"/>
        </w:rPr>
        <w:t>2</w:t>
      </w:r>
      <w:r w:rsidR="0063596C" w:rsidRPr="00263F0B">
        <w:rPr>
          <w:rFonts w:eastAsia="Times New Roman"/>
        </w:rPr>
        <w:t> </w:t>
      </w:r>
      <w:r w:rsidRPr="00263F0B">
        <w:rPr>
          <w:rFonts w:eastAsia="Times New Roman"/>
        </w:rPr>
        <w:t>и</w:t>
      </w:r>
      <w:r w:rsidR="0063596C" w:rsidRPr="00263F0B">
        <w:rPr>
          <w:rFonts w:eastAsia="Times New Roman"/>
        </w:rPr>
        <w:t> </w:t>
      </w:r>
      <w:r w:rsidRPr="00263F0B">
        <w:rPr>
          <w:rFonts w:eastAsia="Times New Roman"/>
        </w:rPr>
        <w:t>3 статьи</w:t>
      </w:r>
      <w:r w:rsidR="0063596C" w:rsidRPr="00263F0B">
        <w:rPr>
          <w:rFonts w:eastAsia="Times New Roman"/>
        </w:rPr>
        <w:t> </w:t>
      </w:r>
      <w:r w:rsidRPr="00263F0B">
        <w:rPr>
          <w:rFonts w:eastAsia="Times New Roman"/>
        </w:rPr>
        <w:t>255 УПК РФ. При этом условия, связанные с категорией и характером преступления, которые установлены част</w:t>
      </w:r>
      <w:r w:rsidR="004D0148" w:rsidRPr="00263F0B">
        <w:rPr>
          <w:rFonts w:eastAsia="Times New Roman"/>
        </w:rPr>
        <w:t>ями</w:t>
      </w:r>
      <w:r w:rsidRPr="00263F0B">
        <w:rPr>
          <w:rFonts w:eastAsia="Times New Roman"/>
        </w:rPr>
        <w:t xml:space="preserve"> 1</w:t>
      </w:r>
      <w:r w:rsidR="004D0148" w:rsidRPr="00263F0B">
        <w:rPr>
          <w:rFonts w:eastAsia="Times New Roman"/>
        </w:rPr>
        <w:t>, 1</w:t>
      </w:r>
      <w:r w:rsidR="004D0148" w:rsidRPr="00263F0B">
        <w:rPr>
          <w:rFonts w:eastAsia="Times New Roman"/>
          <w:vertAlign w:val="superscript"/>
        </w:rPr>
        <w:t>2</w:t>
      </w:r>
      <w:r w:rsidR="004D0148" w:rsidRPr="00263F0B">
        <w:rPr>
          <w:rFonts w:eastAsia="Times New Roman"/>
        </w:rPr>
        <w:t xml:space="preserve"> и 2</w:t>
      </w:r>
      <w:r w:rsidRPr="00263F0B">
        <w:rPr>
          <w:rFonts w:eastAsia="Times New Roman"/>
        </w:rPr>
        <w:t xml:space="preserve"> статьи 108 УПК РФ для применения в качестве меры пресечения заключения под стражу, на домашний арест не распространяются, поскольку они не предусмотрены статьей</w:t>
      </w:r>
      <w:r w:rsidR="0063596C" w:rsidRPr="00263F0B">
        <w:rPr>
          <w:rFonts w:eastAsia="Times New Roman"/>
        </w:rPr>
        <w:t> </w:t>
      </w:r>
      <w:r w:rsidRPr="00263F0B">
        <w:rPr>
          <w:rFonts w:eastAsia="Times New Roman"/>
        </w:rPr>
        <w:t xml:space="preserve">107 УПК </w:t>
      </w:r>
      <w:r w:rsidRPr="00E720ED">
        <w:rPr>
          <w:rFonts w:eastAsia="Times New Roman"/>
        </w:rPr>
        <w:t>РФ.»</w:t>
      </w:r>
      <w:r w:rsidR="00F0120E" w:rsidRPr="00E720ED">
        <w:rPr>
          <w:rFonts w:eastAsia="Times New Roman"/>
        </w:rPr>
        <w:t>;</w:t>
      </w:r>
    </w:p>
    <w:p w:rsidR="00146568" w:rsidRPr="00E720ED" w:rsidRDefault="00343EF1" w:rsidP="0063596C">
      <w:pPr>
        <w:pStyle w:val="ConsPlusNormal"/>
        <w:spacing w:after="120"/>
        <w:ind w:firstLine="720"/>
        <w:jc w:val="both"/>
        <w:rPr>
          <w:rFonts w:eastAsia="Times New Roman"/>
        </w:rPr>
      </w:pPr>
      <w:r w:rsidRPr="00263F0B">
        <w:rPr>
          <w:rFonts w:eastAsia="Times New Roman"/>
        </w:rPr>
        <w:t>19</w:t>
      </w:r>
      <w:r w:rsidR="00531D1D" w:rsidRPr="00263F0B">
        <w:rPr>
          <w:rFonts w:eastAsia="Times New Roman"/>
        </w:rPr>
        <w:t>) п</w:t>
      </w:r>
      <w:r w:rsidR="00A6455D" w:rsidRPr="00263F0B">
        <w:rPr>
          <w:rFonts w:eastAsia="Times New Roman"/>
        </w:rPr>
        <w:t>еред пунктом 42</w:t>
      </w:r>
      <w:r w:rsidR="00A6455D" w:rsidRPr="00263F0B">
        <w:rPr>
          <w:rFonts w:eastAsia="Times New Roman"/>
          <w:vertAlign w:val="superscript"/>
        </w:rPr>
        <w:t>1</w:t>
      </w:r>
      <w:r w:rsidR="00A6455D" w:rsidRPr="00263F0B">
        <w:rPr>
          <w:rFonts w:eastAsia="Times New Roman"/>
        </w:rPr>
        <w:t xml:space="preserve"> </w:t>
      </w:r>
      <w:r w:rsidR="00A6455D" w:rsidRPr="00E720ED">
        <w:rPr>
          <w:rFonts w:eastAsia="Times New Roman"/>
        </w:rPr>
        <w:t>дополнить названием раздела «Залог»</w:t>
      </w:r>
      <w:r w:rsidR="00F0120E" w:rsidRPr="00E720ED">
        <w:rPr>
          <w:rFonts w:eastAsia="Times New Roman"/>
        </w:rPr>
        <w:t>;</w:t>
      </w:r>
    </w:p>
    <w:p w:rsidR="00A6455D" w:rsidRPr="00E720ED" w:rsidRDefault="00A6455D" w:rsidP="0063596C">
      <w:pPr>
        <w:pStyle w:val="ConsPlusNormal"/>
        <w:spacing w:after="120"/>
        <w:ind w:firstLine="720"/>
        <w:jc w:val="both"/>
        <w:rPr>
          <w:rFonts w:eastAsia="Times New Roman"/>
        </w:rPr>
      </w:pPr>
      <w:r w:rsidRPr="00E720ED">
        <w:rPr>
          <w:rFonts w:eastAsia="Times New Roman"/>
        </w:rPr>
        <w:t>2</w:t>
      </w:r>
      <w:r w:rsidR="00343EF1" w:rsidRPr="00E720ED">
        <w:rPr>
          <w:rFonts w:eastAsia="Times New Roman"/>
        </w:rPr>
        <w:t>0</w:t>
      </w:r>
      <w:r w:rsidR="00531D1D" w:rsidRPr="00E720ED">
        <w:rPr>
          <w:rFonts w:eastAsia="Times New Roman"/>
        </w:rPr>
        <w:t>) в</w:t>
      </w:r>
      <w:r w:rsidRPr="00E720ED">
        <w:rPr>
          <w:rFonts w:eastAsia="Times New Roman"/>
        </w:rPr>
        <w:t xml:space="preserve"> пункте 42</w:t>
      </w:r>
      <w:r w:rsidRPr="00E720ED">
        <w:rPr>
          <w:rFonts w:eastAsia="Times New Roman"/>
          <w:vertAlign w:val="superscript"/>
        </w:rPr>
        <w:t>2</w:t>
      </w:r>
      <w:r w:rsidRPr="00E720ED">
        <w:rPr>
          <w:rFonts w:eastAsia="Times New Roman"/>
        </w:rPr>
        <w:t xml:space="preserve"> слова в скобках исключить</w:t>
      </w:r>
      <w:r w:rsidR="00F0120E" w:rsidRPr="00E720ED">
        <w:rPr>
          <w:rFonts w:eastAsia="Times New Roman"/>
        </w:rPr>
        <w:t>;</w:t>
      </w:r>
    </w:p>
    <w:p w:rsidR="00A6455D" w:rsidRPr="00E720ED" w:rsidRDefault="00FB21DF" w:rsidP="0063596C">
      <w:pPr>
        <w:pStyle w:val="ConsPlusNormal"/>
        <w:spacing w:after="120"/>
        <w:ind w:firstLine="720"/>
        <w:jc w:val="both"/>
        <w:rPr>
          <w:rFonts w:eastAsia="Times New Roman"/>
        </w:rPr>
      </w:pPr>
      <w:r w:rsidRPr="00E720ED">
        <w:rPr>
          <w:rFonts w:eastAsia="Times New Roman"/>
        </w:rPr>
        <w:t>2</w:t>
      </w:r>
      <w:r w:rsidR="00343EF1" w:rsidRPr="00E720ED">
        <w:rPr>
          <w:rFonts w:eastAsia="Times New Roman"/>
        </w:rPr>
        <w:t>1</w:t>
      </w:r>
      <w:r w:rsidR="00531D1D" w:rsidRPr="00E720ED">
        <w:rPr>
          <w:rFonts w:eastAsia="Times New Roman"/>
        </w:rPr>
        <w:t>) п</w:t>
      </w:r>
      <w:r w:rsidRPr="00E720ED">
        <w:rPr>
          <w:rFonts w:eastAsia="Times New Roman"/>
        </w:rPr>
        <w:t xml:space="preserve">еред пунктом 43 </w:t>
      </w:r>
      <w:r w:rsidR="00B32475" w:rsidRPr="00E720ED">
        <w:rPr>
          <w:rFonts w:eastAsia="Times New Roman"/>
        </w:rPr>
        <w:t>наз</w:t>
      </w:r>
      <w:r w:rsidRPr="00E720ED">
        <w:rPr>
          <w:rFonts w:eastAsia="Times New Roman"/>
        </w:rPr>
        <w:t>вание раздела «Залог» исключить</w:t>
      </w:r>
      <w:r w:rsidR="00F0120E" w:rsidRPr="00E720ED">
        <w:rPr>
          <w:rFonts w:eastAsia="Times New Roman"/>
        </w:rPr>
        <w:t>;</w:t>
      </w:r>
    </w:p>
    <w:p w:rsidR="00FB21DF" w:rsidRPr="00263F0B" w:rsidRDefault="00531D1D" w:rsidP="007A0EBF">
      <w:pPr>
        <w:pStyle w:val="ConsPlusNormal"/>
        <w:ind w:right="-2" w:firstLine="720"/>
        <w:jc w:val="both"/>
        <w:rPr>
          <w:rFonts w:eastAsia="Times New Roman"/>
        </w:rPr>
      </w:pPr>
      <w:r w:rsidRPr="00263F0B">
        <w:rPr>
          <w:rFonts w:eastAsia="Times New Roman"/>
        </w:rPr>
        <w:t>2</w:t>
      </w:r>
      <w:r w:rsidR="00343EF1" w:rsidRPr="00263F0B">
        <w:rPr>
          <w:rFonts w:eastAsia="Times New Roman"/>
        </w:rPr>
        <w:t>2</w:t>
      </w:r>
      <w:r w:rsidRPr="00263F0B">
        <w:rPr>
          <w:rFonts w:eastAsia="Times New Roman"/>
        </w:rPr>
        <w:t>) п</w:t>
      </w:r>
      <w:r w:rsidR="00FB21DF" w:rsidRPr="00263F0B">
        <w:rPr>
          <w:rFonts w:eastAsia="Times New Roman"/>
        </w:rPr>
        <w:t>ункт 49 изложить в следующей редакции:</w:t>
      </w:r>
    </w:p>
    <w:p w:rsidR="00FB21DF" w:rsidRPr="00263F0B" w:rsidRDefault="00FB21DF" w:rsidP="00FB21DF">
      <w:pPr>
        <w:pStyle w:val="ConsPlusNormal"/>
        <w:ind w:right="-2" w:firstLine="720"/>
        <w:jc w:val="both"/>
        <w:rPr>
          <w:rFonts w:eastAsia="Times New Roman"/>
        </w:rPr>
      </w:pPr>
      <w:r w:rsidRPr="00263F0B">
        <w:rPr>
          <w:rFonts w:eastAsia="Times New Roman"/>
        </w:rPr>
        <w:lastRenderedPageBreak/>
        <w:t xml:space="preserve">«49. Залог в качестве меры пресечения избирается судом в отношении подозреваемого или обвиняемого на срок </w:t>
      </w:r>
      <w:r w:rsidRPr="00E720ED">
        <w:rPr>
          <w:rFonts w:eastAsia="Times New Roman"/>
        </w:rPr>
        <w:t>до</w:t>
      </w:r>
      <w:r w:rsidR="00F0120E" w:rsidRPr="00E720ED">
        <w:rPr>
          <w:rFonts w:eastAsia="Times New Roman"/>
        </w:rPr>
        <w:t xml:space="preserve"> 2</w:t>
      </w:r>
      <w:r w:rsidRPr="00E720ED">
        <w:rPr>
          <w:rFonts w:eastAsia="Times New Roman"/>
        </w:rPr>
        <w:t xml:space="preserve"> месяцев</w:t>
      </w:r>
      <w:r w:rsidRPr="00263F0B">
        <w:rPr>
          <w:rFonts w:eastAsia="Times New Roman"/>
        </w:rPr>
        <w:t xml:space="preserve"> в порядке, установленном статьей 108 УПК РФ</w:t>
      </w:r>
      <w:r w:rsidR="002174C5" w:rsidRPr="00263F0B">
        <w:rPr>
          <w:rFonts w:eastAsia="Times New Roman"/>
        </w:rPr>
        <w:t>, с учетом особенностей, определенных статьей 106 УПК РФ</w:t>
      </w:r>
      <w:r w:rsidRPr="00263F0B">
        <w:rPr>
          <w:rFonts w:eastAsia="Times New Roman"/>
        </w:rPr>
        <w:t>.</w:t>
      </w:r>
    </w:p>
    <w:p w:rsidR="00FB21DF" w:rsidRPr="00263F0B" w:rsidRDefault="00FB21DF" w:rsidP="00FB21DF">
      <w:pPr>
        <w:pStyle w:val="ConsPlusNormal"/>
        <w:ind w:right="-2" w:firstLine="720"/>
        <w:jc w:val="both"/>
        <w:rPr>
          <w:rFonts w:eastAsia="Times New Roman"/>
        </w:rPr>
      </w:pPr>
      <w:r w:rsidRPr="00263F0B">
        <w:rPr>
          <w:rFonts w:eastAsia="Times New Roman"/>
        </w:rPr>
        <w:t>Исходя из положений частей 2 и 7 статьи 106 УПК РФ во взаимосвязи с положениями части 5 статьи 107 и частей 3 и 7</w:t>
      </w:r>
      <w:r w:rsidRPr="00263F0B">
        <w:rPr>
          <w:rFonts w:eastAsia="Times New Roman"/>
          <w:vertAlign w:val="superscript"/>
        </w:rPr>
        <w:t>1</w:t>
      </w:r>
      <w:r w:rsidRPr="00263F0B">
        <w:rPr>
          <w:rFonts w:eastAsia="Times New Roman"/>
        </w:rPr>
        <w:t xml:space="preserve"> статьи 108 УПК РФ решение об избрании меры пресечения в виде залога суд вправе принять не только по результатам рассмотрения ходатайства следователя, согласованного с руководителем следственного органа, или ходатайства дознавателя, согласованного с прокурором, но и по результатам рассмотрения ходатайства, заявленного подозреваемым, обвиняемым, его защитником, законным представителем либо другим физическим или юридическим лицом, а также по результатам обсуждения в судебном </w:t>
      </w:r>
      <w:r w:rsidRPr="00E720ED">
        <w:rPr>
          <w:rFonts w:eastAsia="Times New Roman"/>
        </w:rPr>
        <w:t>заседании</w:t>
      </w:r>
      <w:r w:rsidR="00F0120E" w:rsidRPr="00E720ED">
        <w:rPr>
          <w:rFonts w:eastAsia="Times New Roman"/>
        </w:rPr>
        <w:t xml:space="preserve"> вопроса о</w:t>
      </w:r>
      <w:r w:rsidRPr="00E720ED">
        <w:rPr>
          <w:rFonts w:eastAsia="Times New Roman"/>
        </w:rPr>
        <w:t xml:space="preserve"> возможности применения альтернативных заключению под стражу или домашнему аресту мер пресечения. Исследование судом фактических и правовых оснований для избрания залога должно осуществляться в условиях состязательности и равноправия сторон с обеспечением подозреваемому, обвиняемому возможности довести до суда свою позицию, в частности</w:t>
      </w:r>
      <w:r w:rsidR="00810FA2" w:rsidRPr="00E720ED">
        <w:rPr>
          <w:rFonts w:eastAsia="Times New Roman"/>
        </w:rPr>
        <w:t>,</w:t>
      </w:r>
      <w:r w:rsidRPr="00263F0B">
        <w:rPr>
          <w:rFonts w:eastAsia="Times New Roman"/>
        </w:rPr>
        <w:t xml:space="preserve"> о</w:t>
      </w:r>
      <w:r w:rsidR="003B347B">
        <w:rPr>
          <w:rFonts w:eastAsia="Times New Roman"/>
        </w:rPr>
        <w:t> </w:t>
      </w:r>
      <w:r w:rsidRPr="00263F0B">
        <w:rPr>
          <w:rFonts w:eastAsia="Times New Roman"/>
        </w:rPr>
        <w:t>виде и размере залога.</w:t>
      </w:r>
    </w:p>
    <w:p w:rsidR="00FB21DF" w:rsidRPr="00263F0B" w:rsidRDefault="00FB21DF" w:rsidP="00FB21DF">
      <w:pPr>
        <w:pStyle w:val="ConsPlusNormal"/>
        <w:ind w:right="-2" w:firstLine="720"/>
        <w:jc w:val="both"/>
        <w:rPr>
          <w:rFonts w:eastAsia="Times New Roman"/>
        </w:rPr>
      </w:pPr>
      <w:r w:rsidRPr="00263F0B">
        <w:rPr>
          <w:rFonts w:eastAsia="Times New Roman"/>
        </w:rPr>
        <w:t xml:space="preserve">Срок применения залога может быть продлен по решению суда в порядке, установленном статьей 109 УПК РФ, с учетом </w:t>
      </w:r>
      <w:r w:rsidR="002174C5" w:rsidRPr="00263F0B">
        <w:rPr>
          <w:rFonts w:eastAsia="Times New Roman"/>
        </w:rPr>
        <w:t>особенностей, определенных</w:t>
      </w:r>
      <w:r w:rsidRPr="00263F0B">
        <w:rPr>
          <w:rFonts w:eastAsia="Times New Roman"/>
        </w:rPr>
        <w:t xml:space="preserve"> стать</w:t>
      </w:r>
      <w:r w:rsidR="002174C5" w:rsidRPr="00263F0B">
        <w:rPr>
          <w:rFonts w:eastAsia="Times New Roman"/>
        </w:rPr>
        <w:t>ей</w:t>
      </w:r>
      <w:r w:rsidR="0063596C" w:rsidRPr="00263F0B">
        <w:rPr>
          <w:rFonts w:eastAsia="Times New Roman"/>
        </w:rPr>
        <w:t> </w:t>
      </w:r>
      <w:r w:rsidRPr="00263F0B">
        <w:rPr>
          <w:rFonts w:eastAsia="Times New Roman"/>
        </w:rPr>
        <w:t>106 УПК РФ.</w:t>
      </w:r>
    </w:p>
    <w:p w:rsidR="00FB21DF" w:rsidRPr="00E720ED" w:rsidRDefault="00FB21DF" w:rsidP="0063596C">
      <w:pPr>
        <w:pStyle w:val="ConsPlusNormal"/>
        <w:spacing w:after="120"/>
        <w:ind w:firstLine="720"/>
        <w:jc w:val="both"/>
        <w:rPr>
          <w:rFonts w:eastAsia="Times New Roman"/>
        </w:rPr>
      </w:pPr>
      <w:r w:rsidRPr="00263F0B">
        <w:rPr>
          <w:rFonts w:eastAsia="Times New Roman"/>
        </w:rPr>
        <w:t>По смыслу указанных норм, принимая такое решение, суд должен определить срок, на который продлевается действие данной меры пресечения, с указанием конкретной даты его истечения. При этом срок применения залога может быть продлен неоднократно в пределах срока соответственно досудебного или судебного производства (в последнем случае – с учетом положений статьи 255 УПК РФ</w:t>
      </w:r>
      <w:r w:rsidRPr="00E720ED">
        <w:rPr>
          <w:rFonts w:eastAsia="Times New Roman"/>
        </w:rPr>
        <w:t>).»</w:t>
      </w:r>
      <w:r w:rsidR="00810FA2" w:rsidRPr="00E720ED">
        <w:rPr>
          <w:rFonts w:eastAsia="Times New Roman"/>
        </w:rPr>
        <w:t>;</w:t>
      </w:r>
    </w:p>
    <w:p w:rsidR="00FB21DF" w:rsidRPr="00E720ED" w:rsidRDefault="00FB21DF" w:rsidP="0063596C">
      <w:pPr>
        <w:pStyle w:val="ConsPlusNormal"/>
        <w:spacing w:after="120"/>
        <w:ind w:firstLine="720"/>
        <w:jc w:val="both"/>
        <w:rPr>
          <w:rFonts w:eastAsia="Times New Roman"/>
        </w:rPr>
      </w:pPr>
      <w:r w:rsidRPr="00E720ED">
        <w:rPr>
          <w:rFonts w:eastAsia="Times New Roman"/>
        </w:rPr>
        <w:t>2</w:t>
      </w:r>
      <w:r w:rsidR="00343EF1" w:rsidRPr="00E720ED">
        <w:rPr>
          <w:rFonts w:eastAsia="Times New Roman"/>
        </w:rPr>
        <w:t>3</w:t>
      </w:r>
      <w:r w:rsidR="00531D1D" w:rsidRPr="00E720ED">
        <w:rPr>
          <w:rFonts w:eastAsia="Times New Roman"/>
        </w:rPr>
        <w:t>) в</w:t>
      </w:r>
      <w:r w:rsidRPr="00E720ED">
        <w:rPr>
          <w:rFonts w:eastAsia="Times New Roman"/>
        </w:rPr>
        <w:t xml:space="preserve"> пункте 51 второе предложение исключить</w:t>
      </w:r>
      <w:r w:rsidR="00810FA2" w:rsidRPr="00E720ED">
        <w:rPr>
          <w:rFonts w:eastAsia="Times New Roman"/>
        </w:rPr>
        <w:t>;</w:t>
      </w:r>
    </w:p>
    <w:p w:rsidR="00FB21DF" w:rsidRPr="00E720ED" w:rsidRDefault="00531D1D" w:rsidP="0063596C">
      <w:pPr>
        <w:pStyle w:val="ConsPlusNormal"/>
        <w:spacing w:after="120"/>
        <w:ind w:firstLine="720"/>
        <w:jc w:val="both"/>
        <w:rPr>
          <w:rFonts w:eastAsia="Times New Roman"/>
        </w:rPr>
      </w:pPr>
      <w:r w:rsidRPr="00E720ED">
        <w:rPr>
          <w:rFonts w:eastAsia="Times New Roman"/>
        </w:rPr>
        <w:t>2</w:t>
      </w:r>
      <w:r w:rsidR="00343EF1" w:rsidRPr="00E720ED">
        <w:rPr>
          <w:rFonts w:eastAsia="Times New Roman"/>
        </w:rPr>
        <w:t>4</w:t>
      </w:r>
      <w:r w:rsidRPr="00E720ED">
        <w:rPr>
          <w:rFonts w:eastAsia="Times New Roman"/>
        </w:rPr>
        <w:t>) п</w:t>
      </w:r>
      <w:r w:rsidR="00FB21DF" w:rsidRPr="00E720ED">
        <w:rPr>
          <w:rFonts w:eastAsia="Times New Roman"/>
        </w:rPr>
        <w:t>еред пунктом 51</w:t>
      </w:r>
      <w:r w:rsidR="00FB21DF" w:rsidRPr="00E720ED">
        <w:rPr>
          <w:rFonts w:eastAsia="Times New Roman"/>
          <w:vertAlign w:val="superscript"/>
        </w:rPr>
        <w:t>1</w:t>
      </w:r>
      <w:r w:rsidR="00FB21DF" w:rsidRPr="00E720ED">
        <w:rPr>
          <w:rFonts w:eastAsia="Times New Roman"/>
        </w:rPr>
        <w:t xml:space="preserve"> дополнить названием раздела «Запрет определенных действий»</w:t>
      </w:r>
      <w:r w:rsidR="00810FA2" w:rsidRPr="00E720ED">
        <w:rPr>
          <w:rFonts w:eastAsia="Times New Roman"/>
        </w:rPr>
        <w:t>;</w:t>
      </w:r>
    </w:p>
    <w:p w:rsidR="00FB21DF" w:rsidRPr="00263F0B" w:rsidRDefault="00531D1D" w:rsidP="0063596C">
      <w:pPr>
        <w:pStyle w:val="ConsPlusNormal"/>
        <w:ind w:right="-2" w:firstLine="720"/>
        <w:jc w:val="both"/>
        <w:rPr>
          <w:rFonts w:eastAsia="Times New Roman"/>
        </w:rPr>
      </w:pPr>
      <w:r w:rsidRPr="00263F0B">
        <w:rPr>
          <w:rFonts w:eastAsia="Times New Roman"/>
        </w:rPr>
        <w:t>2</w:t>
      </w:r>
      <w:r w:rsidR="00343EF1" w:rsidRPr="00263F0B">
        <w:rPr>
          <w:rFonts w:eastAsia="Times New Roman"/>
        </w:rPr>
        <w:t>5</w:t>
      </w:r>
      <w:r w:rsidRPr="00263F0B">
        <w:rPr>
          <w:rFonts w:eastAsia="Times New Roman"/>
        </w:rPr>
        <w:t>) п</w:t>
      </w:r>
      <w:r w:rsidR="00A666A6" w:rsidRPr="00263F0B">
        <w:rPr>
          <w:rFonts w:eastAsia="Times New Roman"/>
        </w:rPr>
        <w:t>ункт 51</w:t>
      </w:r>
      <w:r w:rsidR="00A666A6" w:rsidRPr="00263F0B">
        <w:rPr>
          <w:rFonts w:eastAsia="Times New Roman"/>
          <w:vertAlign w:val="superscript"/>
        </w:rPr>
        <w:t>2</w:t>
      </w:r>
      <w:r w:rsidR="00A666A6" w:rsidRPr="00263F0B">
        <w:rPr>
          <w:rFonts w:eastAsia="Times New Roman"/>
        </w:rPr>
        <w:t xml:space="preserve"> изложить в следующей редакции:</w:t>
      </w:r>
    </w:p>
    <w:p w:rsidR="00A666A6" w:rsidRPr="00263F0B" w:rsidRDefault="00A666A6" w:rsidP="00A666A6">
      <w:pPr>
        <w:pStyle w:val="ConsPlusNormal"/>
        <w:ind w:right="-2" w:firstLine="720"/>
        <w:jc w:val="both"/>
        <w:rPr>
          <w:rFonts w:eastAsia="Times New Roman"/>
        </w:rPr>
      </w:pPr>
      <w:r w:rsidRPr="00263F0B">
        <w:rPr>
          <w:rFonts w:eastAsia="Times New Roman"/>
        </w:rPr>
        <w:t>«51</w:t>
      </w:r>
      <w:r w:rsidRPr="00263F0B">
        <w:rPr>
          <w:rFonts w:eastAsia="Times New Roman"/>
          <w:vertAlign w:val="superscript"/>
        </w:rPr>
        <w:t>2</w:t>
      </w:r>
      <w:r w:rsidRPr="00263F0B">
        <w:rPr>
          <w:rFonts w:eastAsia="Times New Roman"/>
        </w:rPr>
        <w:t>. Обратить внимание судов на то, что налагаемый на подозреваемого или обвиняемого запрет покидать в определенные периоды времени пределы жилого помещения, в котором он проживает в качестве собственника, нанимателя либо на иных законных основаниях, предусмотренный пунктом 1 части 6 статьи 105</w:t>
      </w:r>
      <w:r w:rsidRPr="00263F0B">
        <w:rPr>
          <w:rFonts w:eastAsia="Times New Roman"/>
          <w:vertAlign w:val="superscript"/>
        </w:rPr>
        <w:t>1</w:t>
      </w:r>
      <w:r w:rsidRPr="00263F0B">
        <w:rPr>
          <w:rFonts w:eastAsia="Times New Roman"/>
        </w:rPr>
        <w:t xml:space="preserve"> УПК РФ, связан с ограничением конституционного права на свободу. Поэтому, возлагая такую обязанность на подозреваемого или обвиняемого, суд должен установить срок действия данного запрета в отношении конкретного лица, способы его связи со следователем, с дознавателем и контролирующим органом и другие условия в соответствии с требованиями частей 7, 9 и 10 этой статьи.</w:t>
      </w:r>
    </w:p>
    <w:p w:rsidR="00A666A6" w:rsidRPr="00E720ED" w:rsidRDefault="00A666A6" w:rsidP="00810FA2">
      <w:pPr>
        <w:pStyle w:val="ConsPlusNormal"/>
        <w:spacing w:after="120"/>
        <w:ind w:firstLine="720"/>
        <w:jc w:val="both"/>
        <w:rPr>
          <w:rFonts w:eastAsia="Times New Roman"/>
        </w:rPr>
      </w:pPr>
      <w:r w:rsidRPr="00263F0B">
        <w:rPr>
          <w:rFonts w:eastAsia="Times New Roman"/>
        </w:rPr>
        <w:t>При этом следует учитывать, что запрет, предусмотренный пунктом</w:t>
      </w:r>
      <w:r w:rsidR="0063596C" w:rsidRPr="00263F0B">
        <w:rPr>
          <w:rFonts w:eastAsia="Times New Roman"/>
        </w:rPr>
        <w:t> </w:t>
      </w:r>
      <w:r w:rsidRPr="00263F0B">
        <w:rPr>
          <w:rFonts w:eastAsia="Times New Roman"/>
        </w:rPr>
        <w:t>1 части</w:t>
      </w:r>
      <w:r w:rsidR="000D746F" w:rsidRPr="00263F0B">
        <w:rPr>
          <w:rFonts w:eastAsia="Times New Roman"/>
        </w:rPr>
        <w:t> </w:t>
      </w:r>
      <w:r w:rsidRPr="00263F0B">
        <w:rPr>
          <w:rFonts w:eastAsia="Times New Roman"/>
        </w:rPr>
        <w:t>6 статьи 105</w:t>
      </w:r>
      <w:r w:rsidRPr="00263F0B">
        <w:rPr>
          <w:rFonts w:eastAsia="Times New Roman"/>
          <w:vertAlign w:val="superscript"/>
        </w:rPr>
        <w:t>1</w:t>
      </w:r>
      <w:r w:rsidRPr="00263F0B">
        <w:rPr>
          <w:rFonts w:eastAsia="Times New Roman"/>
        </w:rPr>
        <w:t xml:space="preserve"> УПК РФ, устанавливается и продлевается в соответствии </w:t>
      </w:r>
      <w:r w:rsidRPr="00263F0B">
        <w:rPr>
          <w:rFonts w:eastAsia="Times New Roman"/>
        </w:rPr>
        <w:lastRenderedPageBreak/>
        <w:t>со статьей 109 УПК РФ, а длительность сроков данного запрета определена в части</w:t>
      </w:r>
      <w:r w:rsidR="0063596C" w:rsidRPr="00263F0B">
        <w:rPr>
          <w:rFonts w:eastAsia="Times New Roman"/>
        </w:rPr>
        <w:t> </w:t>
      </w:r>
      <w:r w:rsidRPr="00263F0B">
        <w:rPr>
          <w:rFonts w:eastAsia="Times New Roman"/>
        </w:rPr>
        <w:t>10 статьи 105</w:t>
      </w:r>
      <w:r w:rsidRPr="00263F0B">
        <w:rPr>
          <w:rFonts w:eastAsia="Times New Roman"/>
          <w:vertAlign w:val="superscript"/>
        </w:rPr>
        <w:t>1</w:t>
      </w:r>
      <w:r w:rsidRPr="00263F0B">
        <w:rPr>
          <w:rFonts w:eastAsia="Times New Roman"/>
        </w:rPr>
        <w:t xml:space="preserve"> УПК РФ</w:t>
      </w:r>
      <w:r w:rsidRPr="00E720ED">
        <w:rPr>
          <w:rFonts w:eastAsia="Times New Roman"/>
        </w:rPr>
        <w:t>.»</w:t>
      </w:r>
      <w:r w:rsidR="00810FA2" w:rsidRPr="00E720ED">
        <w:rPr>
          <w:rFonts w:eastAsia="Times New Roman"/>
        </w:rPr>
        <w:t>;</w:t>
      </w:r>
    </w:p>
    <w:p w:rsidR="00A666A6" w:rsidRPr="00263F0B" w:rsidRDefault="00A666A6" w:rsidP="00A666A6">
      <w:pPr>
        <w:pStyle w:val="ConsPlusNormal"/>
        <w:ind w:right="-2" w:firstLine="720"/>
        <w:jc w:val="both"/>
        <w:rPr>
          <w:rFonts w:eastAsia="Times New Roman"/>
        </w:rPr>
      </w:pPr>
      <w:r w:rsidRPr="00E720ED">
        <w:rPr>
          <w:rFonts w:eastAsia="Times New Roman"/>
        </w:rPr>
        <w:t>2</w:t>
      </w:r>
      <w:r w:rsidR="00343EF1" w:rsidRPr="00E720ED">
        <w:rPr>
          <w:rFonts w:eastAsia="Times New Roman"/>
        </w:rPr>
        <w:t>6</w:t>
      </w:r>
      <w:r w:rsidR="00531D1D" w:rsidRPr="00E720ED">
        <w:rPr>
          <w:rFonts w:eastAsia="Times New Roman"/>
        </w:rPr>
        <w:t>) п</w:t>
      </w:r>
      <w:r w:rsidRPr="00E720ED">
        <w:rPr>
          <w:rFonts w:eastAsia="Times New Roman"/>
        </w:rPr>
        <w:t>осле пункта 51</w:t>
      </w:r>
      <w:r w:rsidRPr="00E720ED">
        <w:rPr>
          <w:rFonts w:eastAsia="Times New Roman"/>
          <w:vertAlign w:val="superscript"/>
        </w:rPr>
        <w:t>2</w:t>
      </w:r>
      <w:r w:rsidRPr="00E720ED">
        <w:rPr>
          <w:rFonts w:eastAsia="Times New Roman"/>
        </w:rPr>
        <w:t xml:space="preserve"> дополнить названием раздела «Вопросы, возникающие при возвращении уголовного</w:t>
      </w:r>
      <w:r w:rsidRPr="00263F0B">
        <w:rPr>
          <w:rFonts w:eastAsia="Times New Roman"/>
        </w:rPr>
        <w:t xml:space="preserve"> дела прокурору» и пункт</w:t>
      </w:r>
      <w:r w:rsidR="002174C5" w:rsidRPr="00263F0B">
        <w:rPr>
          <w:rFonts w:eastAsia="Times New Roman"/>
        </w:rPr>
        <w:t>ами</w:t>
      </w:r>
      <w:r w:rsidR="00531D1D" w:rsidRPr="00263F0B">
        <w:rPr>
          <w:rFonts w:eastAsia="Times New Roman"/>
        </w:rPr>
        <w:t> </w:t>
      </w:r>
      <w:r w:rsidRPr="00263F0B">
        <w:rPr>
          <w:rFonts w:eastAsia="Times New Roman"/>
        </w:rPr>
        <w:t>51</w:t>
      </w:r>
      <w:r w:rsidRPr="00263F0B">
        <w:rPr>
          <w:rFonts w:eastAsia="Times New Roman"/>
          <w:vertAlign w:val="superscript"/>
        </w:rPr>
        <w:t>3</w:t>
      </w:r>
      <w:r w:rsidRPr="00263F0B">
        <w:rPr>
          <w:rFonts w:eastAsia="Times New Roman"/>
        </w:rPr>
        <w:t xml:space="preserve"> </w:t>
      </w:r>
      <w:r w:rsidR="002174C5" w:rsidRPr="00263F0B">
        <w:rPr>
          <w:rFonts w:eastAsia="Times New Roman"/>
        </w:rPr>
        <w:t>и 51</w:t>
      </w:r>
      <w:r w:rsidR="002174C5" w:rsidRPr="00263F0B">
        <w:rPr>
          <w:rFonts w:eastAsia="Times New Roman"/>
          <w:vertAlign w:val="superscript"/>
        </w:rPr>
        <w:t>4</w:t>
      </w:r>
      <w:r w:rsidR="002174C5" w:rsidRPr="00263F0B">
        <w:rPr>
          <w:rFonts w:eastAsia="Times New Roman"/>
        </w:rPr>
        <w:t xml:space="preserve"> </w:t>
      </w:r>
      <w:r w:rsidRPr="00263F0B">
        <w:rPr>
          <w:rFonts w:eastAsia="Times New Roman"/>
        </w:rPr>
        <w:t>следующего содержания:</w:t>
      </w:r>
    </w:p>
    <w:p w:rsidR="000B142D" w:rsidRPr="00263F0B" w:rsidRDefault="00A666A6" w:rsidP="000B142D">
      <w:pPr>
        <w:pStyle w:val="ConsPlusNormal"/>
        <w:ind w:right="-2" w:firstLine="720"/>
        <w:jc w:val="both"/>
        <w:rPr>
          <w:rFonts w:eastAsia="Times New Roman"/>
        </w:rPr>
      </w:pPr>
      <w:r w:rsidRPr="00263F0B">
        <w:rPr>
          <w:rFonts w:eastAsia="Times New Roman"/>
        </w:rPr>
        <w:t>«</w:t>
      </w:r>
      <w:r w:rsidR="000B142D" w:rsidRPr="00263F0B">
        <w:rPr>
          <w:rFonts w:eastAsia="Times New Roman"/>
        </w:rPr>
        <w:t>51</w:t>
      </w:r>
      <w:r w:rsidR="000B142D" w:rsidRPr="00263F0B">
        <w:rPr>
          <w:rFonts w:eastAsia="Times New Roman"/>
          <w:vertAlign w:val="superscript"/>
        </w:rPr>
        <w:t>3</w:t>
      </w:r>
      <w:r w:rsidR="000B142D" w:rsidRPr="00263F0B">
        <w:rPr>
          <w:rFonts w:eastAsia="Times New Roman"/>
        </w:rPr>
        <w:t>. Необходимо иметь в виду, что требования статей 108 и 109 УПК</w:t>
      </w:r>
      <w:r w:rsidR="003B347B">
        <w:rPr>
          <w:rFonts w:eastAsia="Times New Roman"/>
        </w:rPr>
        <w:t> </w:t>
      </w:r>
      <w:r w:rsidR="000B142D" w:rsidRPr="00263F0B">
        <w:rPr>
          <w:rFonts w:eastAsia="Times New Roman"/>
        </w:rPr>
        <w:t>РФ, касающиеся сроков содержания под стражей в качестве меры пресечения и их продления, не распространяются на залог и запрет определенных действий.</w:t>
      </w:r>
    </w:p>
    <w:p w:rsidR="000B142D" w:rsidRPr="00263F0B" w:rsidRDefault="000B142D" w:rsidP="000B142D">
      <w:pPr>
        <w:pStyle w:val="ConsPlusNormal"/>
        <w:ind w:right="-2" w:firstLine="720"/>
        <w:jc w:val="both"/>
        <w:rPr>
          <w:rFonts w:eastAsia="Times New Roman"/>
        </w:rPr>
      </w:pPr>
      <w:proofErr w:type="gramStart"/>
      <w:r w:rsidRPr="00263F0B">
        <w:rPr>
          <w:rFonts w:eastAsia="Times New Roman"/>
        </w:rPr>
        <w:t>При невозможности закончить предварительное следствие в срок до</w:t>
      </w:r>
      <w:r w:rsidR="003B347B">
        <w:rPr>
          <w:rFonts w:eastAsia="Times New Roman"/>
        </w:rPr>
        <w:t> </w:t>
      </w:r>
      <w:r w:rsidRPr="00263F0B">
        <w:rPr>
          <w:rFonts w:eastAsia="Times New Roman"/>
        </w:rPr>
        <w:t>2</w:t>
      </w:r>
      <w:r w:rsidR="003B347B">
        <w:rPr>
          <w:rFonts w:eastAsia="Times New Roman"/>
        </w:rPr>
        <w:t> </w:t>
      </w:r>
      <w:r w:rsidRPr="00263F0B">
        <w:rPr>
          <w:rFonts w:eastAsia="Times New Roman"/>
        </w:rPr>
        <w:t>месяцев и отсутствии оснований для изменения или отмены меры пресечения в виде залога или запрета, предусмотренного пунктом 1 части</w:t>
      </w:r>
      <w:r w:rsidR="003B347B">
        <w:rPr>
          <w:rFonts w:eastAsia="Times New Roman"/>
        </w:rPr>
        <w:t> </w:t>
      </w:r>
      <w:r w:rsidRPr="00263F0B">
        <w:rPr>
          <w:rFonts w:eastAsia="Times New Roman"/>
        </w:rPr>
        <w:t>6 статьи</w:t>
      </w:r>
      <w:r w:rsidR="003B347B">
        <w:rPr>
          <w:rFonts w:eastAsia="Times New Roman"/>
        </w:rPr>
        <w:t> </w:t>
      </w:r>
      <w:r w:rsidRPr="00263F0B">
        <w:rPr>
          <w:rFonts w:eastAsia="Times New Roman"/>
        </w:rPr>
        <w:t>105</w:t>
      </w:r>
      <w:r w:rsidRPr="00263F0B">
        <w:rPr>
          <w:rFonts w:eastAsia="Times New Roman"/>
          <w:vertAlign w:val="superscript"/>
        </w:rPr>
        <w:t>1</w:t>
      </w:r>
      <w:r w:rsidRPr="00263F0B">
        <w:rPr>
          <w:rFonts w:eastAsia="Times New Roman"/>
        </w:rPr>
        <w:t xml:space="preserve"> УПК РФ, действие этих мер пресечения может быть продлено, в том числе на срок свыше 12 месяцев, судьей районного суда или гарнизонного военного суда в порядке, установленном частью 3</w:t>
      </w:r>
      <w:proofErr w:type="gramEnd"/>
      <w:r w:rsidRPr="00263F0B">
        <w:rPr>
          <w:rFonts w:eastAsia="Times New Roman"/>
        </w:rPr>
        <w:t xml:space="preserve"> статьи</w:t>
      </w:r>
      <w:r w:rsidR="003B347B">
        <w:rPr>
          <w:rFonts w:eastAsia="Times New Roman"/>
        </w:rPr>
        <w:t> </w:t>
      </w:r>
      <w:r w:rsidRPr="00263F0B">
        <w:rPr>
          <w:rFonts w:eastAsia="Times New Roman"/>
        </w:rPr>
        <w:t>108 УПК РФ, по ходатайству следователя, согласованному с руководителем следственного органа, а также ходатайству дознавателя, согласованному с прокурором.</w:t>
      </w:r>
    </w:p>
    <w:p w:rsidR="000B142D" w:rsidRPr="00263F0B" w:rsidRDefault="000B142D" w:rsidP="000B142D">
      <w:pPr>
        <w:pStyle w:val="ConsPlusNormal"/>
        <w:ind w:right="-2" w:firstLine="720"/>
        <w:jc w:val="both"/>
        <w:rPr>
          <w:rFonts w:eastAsia="Times New Roman"/>
        </w:rPr>
      </w:pPr>
      <w:proofErr w:type="gramStart"/>
      <w:r w:rsidRPr="00263F0B">
        <w:rPr>
          <w:rFonts w:eastAsia="Times New Roman"/>
        </w:rPr>
        <w:t>В отношении подозреваемых или обвиняемых, указанных в части</w:t>
      </w:r>
      <w:r w:rsidR="003B347B">
        <w:rPr>
          <w:rFonts w:eastAsia="Times New Roman"/>
        </w:rPr>
        <w:t> </w:t>
      </w:r>
      <w:r w:rsidRPr="00263F0B">
        <w:rPr>
          <w:rFonts w:eastAsia="Times New Roman"/>
        </w:rPr>
        <w:t>1</w:t>
      </w:r>
      <w:r w:rsidRPr="00263F0B">
        <w:rPr>
          <w:rFonts w:eastAsia="Times New Roman"/>
          <w:vertAlign w:val="superscript"/>
        </w:rPr>
        <w:t>1</w:t>
      </w:r>
      <w:r w:rsidRPr="00263F0B">
        <w:rPr>
          <w:rFonts w:eastAsia="Times New Roman"/>
        </w:rPr>
        <w:t xml:space="preserve"> статьи</w:t>
      </w:r>
      <w:r w:rsidR="003B347B">
        <w:rPr>
          <w:rFonts w:eastAsia="Times New Roman"/>
        </w:rPr>
        <w:t>  </w:t>
      </w:r>
      <w:r w:rsidRPr="00263F0B">
        <w:rPr>
          <w:rFonts w:eastAsia="Times New Roman"/>
        </w:rPr>
        <w:t xml:space="preserve">108 УПК </w:t>
      </w:r>
      <w:r w:rsidR="00653498" w:rsidRPr="00263F0B">
        <w:rPr>
          <w:rFonts w:eastAsia="Times New Roman"/>
        </w:rPr>
        <w:t>РФ, действие залога или запрета, предусмотренного пунктом</w:t>
      </w:r>
      <w:r w:rsidR="003B347B">
        <w:rPr>
          <w:rFonts w:eastAsia="Times New Roman"/>
        </w:rPr>
        <w:t> </w:t>
      </w:r>
      <w:r w:rsidR="00653498" w:rsidRPr="00263F0B">
        <w:rPr>
          <w:rFonts w:eastAsia="Times New Roman"/>
        </w:rPr>
        <w:t>1 части 6 статьи 105</w:t>
      </w:r>
      <w:r w:rsidR="00653498" w:rsidRPr="00263F0B">
        <w:rPr>
          <w:rFonts w:eastAsia="Times New Roman"/>
          <w:vertAlign w:val="superscript"/>
        </w:rPr>
        <w:t>1</w:t>
      </w:r>
      <w:r w:rsidR="00653498" w:rsidRPr="00263F0B">
        <w:rPr>
          <w:rFonts w:eastAsia="Times New Roman"/>
        </w:rPr>
        <w:t xml:space="preserve"> УПК РФ, </w:t>
      </w:r>
      <w:r w:rsidRPr="00263F0B">
        <w:rPr>
          <w:rFonts w:eastAsia="Times New Roman"/>
        </w:rPr>
        <w:t>может быть продлено, в том числе на срок свыше 12 месяцев, судьей районного суда или гарнизонного военного суда по ходатайству следователя, внесенному с согласия руководителя соответствующего следственного органа по субъекту Российской Федерации, иного приравненного</w:t>
      </w:r>
      <w:proofErr w:type="gramEnd"/>
      <w:r w:rsidRPr="00263F0B">
        <w:rPr>
          <w:rFonts w:eastAsia="Times New Roman"/>
        </w:rPr>
        <w:t xml:space="preserve"> к нему руководителя следственного органа.</w:t>
      </w:r>
    </w:p>
    <w:p w:rsidR="00A666A6" w:rsidRPr="00263F0B" w:rsidRDefault="00A666A6" w:rsidP="00A666A6">
      <w:pPr>
        <w:pStyle w:val="ConsPlusNormal"/>
        <w:ind w:right="-2" w:firstLine="720"/>
        <w:jc w:val="both"/>
        <w:rPr>
          <w:rFonts w:eastAsia="Times New Roman"/>
        </w:rPr>
      </w:pPr>
      <w:r w:rsidRPr="00263F0B">
        <w:rPr>
          <w:rFonts w:eastAsia="Times New Roman"/>
        </w:rPr>
        <w:t>51</w:t>
      </w:r>
      <w:r w:rsidR="000B142D" w:rsidRPr="00263F0B">
        <w:rPr>
          <w:rFonts w:eastAsia="Times New Roman"/>
          <w:vertAlign w:val="superscript"/>
        </w:rPr>
        <w:t>4</w:t>
      </w:r>
      <w:r w:rsidRPr="00263F0B">
        <w:rPr>
          <w:rFonts w:eastAsia="Times New Roman"/>
        </w:rPr>
        <w:t>. Возвращая уголовное дело прокурору, судья (суд) в соответствии с частью</w:t>
      </w:r>
      <w:r w:rsidR="003B347B">
        <w:rPr>
          <w:rFonts w:eastAsia="Times New Roman"/>
        </w:rPr>
        <w:t> </w:t>
      </w:r>
      <w:r w:rsidRPr="00263F0B">
        <w:rPr>
          <w:rFonts w:eastAsia="Times New Roman"/>
        </w:rPr>
        <w:t>3 статьи 237 УПК РФ должен решить вопрос о мере пресечения в отношении обвиняемого.</w:t>
      </w:r>
    </w:p>
    <w:p w:rsidR="00A666A6" w:rsidRPr="00263F0B" w:rsidRDefault="00A666A6" w:rsidP="00A666A6">
      <w:pPr>
        <w:pStyle w:val="ConsPlusNormal"/>
        <w:ind w:right="-2" w:firstLine="720"/>
        <w:jc w:val="both"/>
        <w:rPr>
          <w:rFonts w:eastAsia="Times New Roman"/>
        </w:rPr>
      </w:pPr>
      <w:proofErr w:type="gramStart"/>
      <w:r w:rsidRPr="00263F0B">
        <w:rPr>
          <w:rFonts w:eastAsia="Times New Roman"/>
        </w:rPr>
        <w:t>Если судья (суд) при наличии к тому оснований избирает обвиняемому меру пресечения в виде запрета определенных действий, предусмотренного пунктом 1 части 6 статьи 105</w:t>
      </w:r>
      <w:r w:rsidRPr="00263F0B">
        <w:rPr>
          <w:rFonts w:eastAsia="Times New Roman"/>
          <w:vertAlign w:val="superscript"/>
        </w:rPr>
        <w:t>1</w:t>
      </w:r>
      <w:r w:rsidRPr="00263F0B">
        <w:rPr>
          <w:rFonts w:eastAsia="Times New Roman"/>
        </w:rPr>
        <w:t xml:space="preserve"> УПК РФ, залога, домашнего ареста или заключения под стражу либо продлевает действие данной меры пресечения, то в резолютивной части судебного решения указывается конкретный разумный срок, на который избирается (продлевается) мера пресечения, а</w:t>
      </w:r>
      <w:r w:rsidR="005F03C1">
        <w:rPr>
          <w:rFonts w:eastAsia="Times New Roman"/>
        </w:rPr>
        <w:t>  </w:t>
      </w:r>
      <w:r w:rsidR="003B347B">
        <w:rPr>
          <w:rFonts w:eastAsia="Times New Roman"/>
        </w:rPr>
        <w:t> </w:t>
      </w:r>
      <w:r w:rsidRPr="00263F0B">
        <w:rPr>
          <w:rFonts w:eastAsia="Times New Roman"/>
        </w:rPr>
        <w:t>также дата его окончания</w:t>
      </w:r>
      <w:proofErr w:type="gramEnd"/>
      <w:r w:rsidRPr="00263F0B">
        <w:rPr>
          <w:rFonts w:eastAsia="Times New Roman"/>
        </w:rPr>
        <w:t>. Такой срок определяется исходя из обстоятельств, послуживших основанием для принятия решения о возвращении дела прокурору, объема и содержания допущенных нарушений закона, его достаточности для производства следственных и иных процессуальных действий, необходимых для устранения препятствий к судебному рассмотрению дела, в том числе обеспечения права участников на дополнительное ознакомление с материалами дела, и с учетом сроков, предусмотренных статьей 109 УПК РФ, но исчисляется без применения правил, установленных этой статьей, в том числе ее частями 4 и 5.</w:t>
      </w:r>
    </w:p>
    <w:p w:rsidR="00A666A6" w:rsidRPr="00E720ED" w:rsidRDefault="00A666A6" w:rsidP="000D746F">
      <w:pPr>
        <w:pStyle w:val="ConsPlusNormal"/>
        <w:spacing w:after="120"/>
        <w:ind w:firstLine="720"/>
        <w:jc w:val="both"/>
        <w:rPr>
          <w:rFonts w:eastAsia="Times New Roman"/>
        </w:rPr>
      </w:pPr>
      <w:r w:rsidRPr="00263F0B">
        <w:rPr>
          <w:rFonts w:eastAsia="Times New Roman"/>
        </w:rPr>
        <w:t>При повторном поступлени</w:t>
      </w:r>
      <w:r w:rsidR="00E720ED">
        <w:rPr>
          <w:rFonts w:eastAsia="Times New Roman"/>
        </w:rPr>
        <w:t xml:space="preserve">и уголовного дела в суд в общий </w:t>
      </w:r>
      <w:r w:rsidRPr="00263F0B">
        <w:rPr>
          <w:rFonts w:eastAsia="Times New Roman"/>
        </w:rPr>
        <w:t>срок содержания лица под стражей, предусмотренный частью 2 статьи</w:t>
      </w:r>
      <w:r w:rsidR="000D746F" w:rsidRPr="00263F0B">
        <w:rPr>
          <w:rFonts w:eastAsia="Times New Roman"/>
        </w:rPr>
        <w:t> </w:t>
      </w:r>
      <w:r w:rsidR="003B347B">
        <w:rPr>
          <w:rFonts w:eastAsia="Times New Roman"/>
        </w:rPr>
        <w:t> </w:t>
      </w:r>
      <w:r w:rsidRPr="00263F0B">
        <w:rPr>
          <w:rFonts w:eastAsia="Times New Roman"/>
        </w:rPr>
        <w:t>255 УПК</w:t>
      </w:r>
      <w:r w:rsidR="00531D1D" w:rsidRPr="00263F0B">
        <w:rPr>
          <w:rFonts w:eastAsia="Times New Roman"/>
        </w:rPr>
        <w:t> </w:t>
      </w:r>
      <w:r w:rsidR="000D746F" w:rsidRPr="00263F0B">
        <w:rPr>
          <w:rFonts w:eastAsia="Times New Roman"/>
        </w:rPr>
        <w:t> </w:t>
      </w:r>
      <w:r w:rsidRPr="00263F0B">
        <w:rPr>
          <w:rFonts w:eastAsia="Times New Roman"/>
        </w:rPr>
        <w:t xml:space="preserve">РФ, засчитывается время содержания под стражей со дня </w:t>
      </w:r>
      <w:r w:rsidRPr="00263F0B">
        <w:rPr>
          <w:rFonts w:eastAsia="Times New Roman"/>
        </w:rPr>
        <w:lastRenderedPageBreak/>
        <w:t xml:space="preserve">первоначального поступления уголовного дела в суд до возвращения его </w:t>
      </w:r>
      <w:r w:rsidRPr="00E720ED">
        <w:rPr>
          <w:rFonts w:eastAsia="Times New Roman"/>
        </w:rPr>
        <w:t>прокурору</w:t>
      </w:r>
      <w:proofErr w:type="gramStart"/>
      <w:r w:rsidRPr="00E720ED">
        <w:rPr>
          <w:rFonts w:eastAsia="Times New Roman"/>
        </w:rPr>
        <w:t>.»</w:t>
      </w:r>
      <w:r w:rsidR="0098420E" w:rsidRPr="00E720ED">
        <w:rPr>
          <w:rFonts w:eastAsia="Times New Roman"/>
        </w:rPr>
        <w:t>;</w:t>
      </w:r>
      <w:proofErr w:type="gramEnd"/>
    </w:p>
    <w:p w:rsidR="00BC0BBC" w:rsidRPr="00263F0B" w:rsidRDefault="00BC0BBC" w:rsidP="00A666A6">
      <w:pPr>
        <w:pStyle w:val="ConsPlusNormal"/>
        <w:ind w:right="-2" w:firstLine="720"/>
        <w:jc w:val="both"/>
        <w:rPr>
          <w:rFonts w:eastAsia="Times New Roman"/>
        </w:rPr>
      </w:pPr>
      <w:r w:rsidRPr="00263F0B">
        <w:rPr>
          <w:rFonts w:eastAsia="Times New Roman"/>
        </w:rPr>
        <w:t>2</w:t>
      </w:r>
      <w:r w:rsidR="00343EF1" w:rsidRPr="00263F0B">
        <w:rPr>
          <w:rFonts w:eastAsia="Times New Roman"/>
        </w:rPr>
        <w:t>7</w:t>
      </w:r>
      <w:r w:rsidR="00531D1D" w:rsidRPr="00263F0B">
        <w:rPr>
          <w:rFonts w:eastAsia="Times New Roman"/>
        </w:rPr>
        <w:t>) в</w:t>
      </w:r>
      <w:r w:rsidRPr="00263F0B">
        <w:rPr>
          <w:rFonts w:eastAsia="Times New Roman"/>
        </w:rPr>
        <w:t xml:space="preserve"> пункте 52:</w:t>
      </w:r>
    </w:p>
    <w:p w:rsidR="00BC0BBC" w:rsidRPr="00263F0B" w:rsidRDefault="00417302" w:rsidP="00A666A6">
      <w:pPr>
        <w:pStyle w:val="ConsPlusNormal"/>
        <w:ind w:right="-2" w:firstLine="720"/>
        <w:jc w:val="both"/>
        <w:rPr>
          <w:rFonts w:eastAsia="Times New Roman"/>
        </w:rPr>
      </w:pPr>
      <w:r w:rsidRPr="00263F0B">
        <w:rPr>
          <w:rFonts w:eastAsia="Times New Roman"/>
        </w:rPr>
        <w:t xml:space="preserve">а) </w:t>
      </w:r>
      <w:r w:rsidR="00BC0BBC" w:rsidRPr="00263F0B">
        <w:rPr>
          <w:rFonts w:eastAsia="Times New Roman"/>
        </w:rPr>
        <w:t>абзац первый изложить в следующей редакции:</w:t>
      </w:r>
    </w:p>
    <w:p w:rsidR="00BC0BBC" w:rsidRPr="00E720ED" w:rsidRDefault="00BC0BBC" w:rsidP="00A666A6">
      <w:pPr>
        <w:pStyle w:val="ConsPlusNormal"/>
        <w:ind w:right="-2" w:firstLine="720"/>
        <w:jc w:val="both"/>
        <w:rPr>
          <w:rFonts w:eastAsia="Times New Roman"/>
        </w:rPr>
      </w:pPr>
      <w:r w:rsidRPr="00E720ED">
        <w:rPr>
          <w:rFonts w:eastAsia="Times New Roman"/>
        </w:rPr>
        <w:t>«</w:t>
      </w:r>
      <w:r w:rsidR="0098420E" w:rsidRPr="00E720ED">
        <w:rPr>
          <w:rFonts w:eastAsia="Times New Roman"/>
        </w:rPr>
        <w:t xml:space="preserve">52. </w:t>
      </w:r>
      <w:r w:rsidRPr="00E720ED">
        <w:rPr>
          <w:rFonts w:eastAsia="Times New Roman"/>
        </w:rPr>
        <w:t>В силу частей 2, 5 и 10 статьи 105</w:t>
      </w:r>
      <w:r w:rsidRPr="00E720ED">
        <w:rPr>
          <w:rFonts w:eastAsia="Times New Roman"/>
          <w:vertAlign w:val="superscript"/>
        </w:rPr>
        <w:t>1</w:t>
      </w:r>
      <w:r w:rsidRPr="00E720ED">
        <w:rPr>
          <w:rFonts w:eastAsia="Times New Roman"/>
        </w:rPr>
        <w:t>, части 2 статьи 106, части</w:t>
      </w:r>
      <w:r w:rsidR="000D746F" w:rsidRPr="00E720ED">
        <w:rPr>
          <w:rFonts w:eastAsia="Times New Roman"/>
        </w:rPr>
        <w:t> </w:t>
      </w:r>
      <w:r w:rsidRPr="00E720ED">
        <w:rPr>
          <w:rFonts w:eastAsia="Times New Roman"/>
        </w:rPr>
        <w:t>3 статьи</w:t>
      </w:r>
      <w:r w:rsidR="00531D1D" w:rsidRPr="00E720ED">
        <w:rPr>
          <w:rFonts w:eastAsia="Times New Roman"/>
        </w:rPr>
        <w:t> </w:t>
      </w:r>
      <w:r w:rsidRPr="00E720ED">
        <w:rPr>
          <w:rFonts w:eastAsia="Times New Roman"/>
        </w:rPr>
        <w:t>107, части 1</w:t>
      </w:r>
      <w:r w:rsidRPr="00E720ED">
        <w:rPr>
          <w:rFonts w:eastAsia="Times New Roman"/>
          <w:vertAlign w:val="superscript"/>
        </w:rPr>
        <w:t>1</w:t>
      </w:r>
      <w:r w:rsidRPr="00E720ED">
        <w:rPr>
          <w:rFonts w:eastAsia="Times New Roman"/>
        </w:rPr>
        <w:t xml:space="preserve"> статьи 108 и части 8 статьи 109 УПК РФ на постановления судьи об избрании меры пресечения в виде заключения под стражу, домашнего ареста, залога или запрета определенных действий и</w:t>
      </w:r>
      <w:r w:rsidR="00417302" w:rsidRPr="00E720ED">
        <w:rPr>
          <w:rFonts w:eastAsia="Times New Roman"/>
        </w:rPr>
        <w:t> </w:t>
      </w:r>
      <w:r w:rsidRPr="00E720ED">
        <w:rPr>
          <w:rFonts w:eastAsia="Times New Roman"/>
        </w:rPr>
        <w:t>о</w:t>
      </w:r>
      <w:r w:rsidR="00417302" w:rsidRPr="00E720ED">
        <w:rPr>
          <w:rFonts w:eastAsia="Times New Roman"/>
        </w:rPr>
        <w:t> </w:t>
      </w:r>
      <w:r w:rsidRPr="00E720ED">
        <w:rPr>
          <w:rFonts w:eastAsia="Times New Roman"/>
        </w:rPr>
        <w:t>продлении срока содержания под стражей, домашнего ареста, залога, запрета определенных действий, предусмотренного пунктом 1 части</w:t>
      </w:r>
      <w:r w:rsidR="00417302" w:rsidRPr="00E720ED">
        <w:rPr>
          <w:rFonts w:eastAsia="Times New Roman"/>
        </w:rPr>
        <w:t> </w:t>
      </w:r>
      <w:r w:rsidRPr="00E720ED">
        <w:rPr>
          <w:rFonts w:eastAsia="Times New Roman"/>
        </w:rPr>
        <w:t>6 статьи</w:t>
      </w:r>
      <w:r w:rsidR="000D746F" w:rsidRPr="00E720ED">
        <w:rPr>
          <w:rFonts w:eastAsia="Times New Roman"/>
        </w:rPr>
        <w:t> </w:t>
      </w:r>
      <w:r w:rsidRPr="00E720ED">
        <w:rPr>
          <w:rFonts w:eastAsia="Times New Roman"/>
        </w:rPr>
        <w:t>105</w:t>
      </w:r>
      <w:r w:rsidRPr="00E720ED">
        <w:rPr>
          <w:rFonts w:eastAsia="Times New Roman"/>
          <w:vertAlign w:val="superscript"/>
        </w:rPr>
        <w:t>1</w:t>
      </w:r>
      <w:r w:rsidRPr="00E720ED">
        <w:rPr>
          <w:rFonts w:eastAsia="Times New Roman"/>
        </w:rPr>
        <w:t xml:space="preserve"> УПК</w:t>
      </w:r>
      <w:r w:rsidR="000D746F" w:rsidRPr="00E720ED">
        <w:rPr>
          <w:rFonts w:eastAsia="Times New Roman"/>
        </w:rPr>
        <w:t> </w:t>
      </w:r>
      <w:r w:rsidRPr="00E720ED">
        <w:rPr>
          <w:rFonts w:eastAsia="Times New Roman"/>
        </w:rPr>
        <w:t>РФ, либо об отказе в этом, вынесенные как в стадиях досудебного производства по уголовному делу, так и в ходе подготовки и</w:t>
      </w:r>
      <w:r w:rsidR="00417302" w:rsidRPr="00E720ED">
        <w:rPr>
          <w:rFonts w:eastAsia="Times New Roman"/>
        </w:rPr>
        <w:t> </w:t>
      </w:r>
      <w:r w:rsidRPr="00E720ED">
        <w:rPr>
          <w:rFonts w:eastAsia="Times New Roman"/>
        </w:rPr>
        <w:t>проведения судебного разбирательства (часть 2 статьи 228, статья</w:t>
      </w:r>
      <w:r w:rsidR="00417302" w:rsidRPr="00E720ED">
        <w:rPr>
          <w:rFonts w:eastAsia="Times New Roman"/>
        </w:rPr>
        <w:t>  </w:t>
      </w:r>
      <w:r w:rsidRPr="00E720ED">
        <w:rPr>
          <w:rFonts w:eastAsia="Times New Roman"/>
        </w:rPr>
        <w:t>255 УПК</w:t>
      </w:r>
      <w:r w:rsidR="00417302" w:rsidRPr="00E720ED">
        <w:rPr>
          <w:rFonts w:eastAsia="Times New Roman"/>
        </w:rPr>
        <w:t> </w:t>
      </w:r>
      <w:r w:rsidRPr="00E720ED">
        <w:rPr>
          <w:rFonts w:eastAsia="Times New Roman"/>
        </w:rPr>
        <w:t>РФ) в</w:t>
      </w:r>
      <w:r w:rsidR="000D746F" w:rsidRPr="00E720ED">
        <w:rPr>
          <w:rFonts w:eastAsia="Times New Roman"/>
        </w:rPr>
        <w:t> </w:t>
      </w:r>
      <w:r w:rsidRPr="00E720ED">
        <w:rPr>
          <w:rFonts w:eastAsia="Times New Roman"/>
        </w:rPr>
        <w:t>течение 3 суток со дня их вынесения могут быть принесены в порядке, установленном статьей 389</w:t>
      </w:r>
      <w:r w:rsidRPr="00E720ED">
        <w:rPr>
          <w:rFonts w:eastAsia="Times New Roman"/>
          <w:vertAlign w:val="superscript"/>
        </w:rPr>
        <w:t>3</w:t>
      </w:r>
      <w:r w:rsidRPr="00E720ED">
        <w:rPr>
          <w:rFonts w:eastAsia="Times New Roman"/>
        </w:rPr>
        <w:t xml:space="preserve"> УПК РФ, апелляционные жалоба и представление, подлежащие рассмотрению в такой же срок со дня поступления жалобы или представления в суд апелляционной инстанции. В связи с этим судам после поступления жалобы и (или) представления на указанные решения необходимо незамедлительно направлять соответствующие материалы для апелляционного рассмотрения.»;</w:t>
      </w:r>
    </w:p>
    <w:p w:rsidR="00BC0BBC" w:rsidRPr="00E720ED" w:rsidRDefault="00521ACB" w:rsidP="00B00A57">
      <w:pPr>
        <w:pStyle w:val="ConsPlusNormal"/>
        <w:spacing w:after="120"/>
        <w:ind w:firstLine="720"/>
        <w:jc w:val="both"/>
        <w:rPr>
          <w:rFonts w:eastAsia="Times New Roman"/>
        </w:rPr>
      </w:pPr>
      <w:r w:rsidRPr="00E720ED">
        <w:rPr>
          <w:rFonts w:eastAsia="Times New Roman"/>
        </w:rPr>
        <w:t xml:space="preserve">б) </w:t>
      </w:r>
      <w:r w:rsidR="00BC0BBC" w:rsidRPr="00E720ED">
        <w:rPr>
          <w:rFonts w:eastAsia="Times New Roman"/>
        </w:rPr>
        <w:t>абзац</w:t>
      </w:r>
      <w:r w:rsidR="00BC0BBC" w:rsidRPr="00E720ED">
        <w:rPr>
          <w:rFonts w:eastAsia="Times New Roman"/>
          <w:strike/>
        </w:rPr>
        <w:t>е</w:t>
      </w:r>
      <w:r w:rsidR="00BC0BBC" w:rsidRPr="00E720ED">
        <w:rPr>
          <w:rFonts w:eastAsia="Times New Roman"/>
        </w:rPr>
        <w:t xml:space="preserve"> </w:t>
      </w:r>
      <w:r w:rsidR="0098420E" w:rsidRPr="00E720ED">
        <w:rPr>
          <w:rFonts w:eastAsia="Times New Roman"/>
        </w:rPr>
        <w:t>пятый</w:t>
      </w:r>
      <w:r w:rsidR="00BC0BBC" w:rsidRPr="00E720ED">
        <w:rPr>
          <w:rFonts w:eastAsia="Times New Roman"/>
        </w:rPr>
        <w:t xml:space="preserve"> после слов «домашнего ареста» дополнить словом «,</w:t>
      </w:r>
      <w:r w:rsidR="00531D1D" w:rsidRPr="00E720ED">
        <w:rPr>
          <w:rFonts w:eastAsia="Times New Roman"/>
        </w:rPr>
        <w:t> </w:t>
      </w:r>
      <w:r w:rsidR="00BC0BBC" w:rsidRPr="00E720ED">
        <w:rPr>
          <w:rFonts w:eastAsia="Times New Roman"/>
        </w:rPr>
        <w:t>залога»</w:t>
      </w:r>
      <w:r w:rsidR="0020478A" w:rsidRPr="00E720ED">
        <w:rPr>
          <w:rFonts w:eastAsia="Times New Roman"/>
        </w:rPr>
        <w:t>;</w:t>
      </w:r>
    </w:p>
    <w:p w:rsidR="00BC0BBC" w:rsidRPr="00263F0B" w:rsidRDefault="006D3914" w:rsidP="00A666A6">
      <w:pPr>
        <w:pStyle w:val="ConsPlusNormal"/>
        <w:ind w:right="-2" w:firstLine="720"/>
        <w:jc w:val="both"/>
        <w:rPr>
          <w:rFonts w:eastAsia="Times New Roman"/>
        </w:rPr>
      </w:pPr>
      <w:r w:rsidRPr="00263F0B">
        <w:rPr>
          <w:rFonts w:eastAsia="Times New Roman"/>
        </w:rPr>
        <w:t>2</w:t>
      </w:r>
      <w:r w:rsidR="00343EF1" w:rsidRPr="00263F0B">
        <w:rPr>
          <w:rFonts w:eastAsia="Times New Roman"/>
        </w:rPr>
        <w:t>8</w:t>
      </w:r>
      <w:r w:rsidRPr="00263F0B">
        <w:rPr>
          <w:rFonts w:eastAsia="Times New Roman"/>
        </w:rPr>
        <w:t>) п</w:t>
      </w:r>
      <w:r w:rsidR="00BC0BBC" w:rsidRPr="00263F0B">
        <w:rPr>
          <w:rFonts w:eastAsia="Times New Roman"/>
        </w:rPr>
        <w:t>ункт 53 изложить в следующей редакции:</w:t>
      </w:r>
    </w:p>
    <w:p w:rsidR="00BC0BBC" w:rsidRPr="00E720ED" w:rsidRDefault="00BC0BBC" w:rsidP="00B00A57">
      <w:pPr>
        <w:pStyle w:val="ConsPlusNormal"/>
        <w:spacing w:after="120"/>
        <w:ind w:firstLine="720"/>
        <w:jc w:val="both"/>
        <w:rPr>
          <w:rFonts w:eastAsia="Times New Roman"/>
        </w:rPr>
      </w:pPr>
      <w:r w:rsidRPr="00263F0B">
        <w:rPr>
          <w:rFonts w:eastAsia="Times New Roman"/>
        </w:rPr>
        <w:t>«53. Суду первой инстанции при направлении в вышестоящий суд апелляционной жалобы или представления следует прилагать заверенные копии документов из уголовного дела: постановления о возбуждении уголовного дела, протокола задержания подозреваемого или обвиняемого, постановления о привлечении лица в качестве обвиняемого, постановления о</w:t>
      </w:r>
      <w:r w:rsidR="00891C77" w:rsidRPr="00263F0B">
        <w:rPr>
          <w:rFonts w:eastAsia="Times New Roman"/>
        </w:rPr>
        <w:t> </w:t>
      </w:r>
      <w:r w:rsidRPr="00263F0B">
        <w:rPr>
          <w:rFonts w:eastAsia="Times New Roman"/>
        </w:rPr>
        <w:t>применении в качестве меры пресечения заключения под стражу, домашнего ареста, залога или запрета определенных действий; все копии ходатайств и постановлений о продлении срока содержания под стражей, домашнего ареста, залога и запрета определенных действий, предусмотренного пунктом</w:t>
      </w:r>
      <w:r w:rsidR="00891C77" w:rsidRPr="00263F0B">
        <w:rPr>
          <w:rFonts w:eastAsia="Times New Roman"/>
        </w:rPr>
        <w:t> </w:t>
      </w:r>
      <w:r w:rsidRPr="00263F0B">
        <w:rPr>
          <w:rFonts w:eastAsia="Times New Roman"/>
        </w:rPr>
        <w:t>1 части 6 статьи 105</w:t>
      </w:r>
      <w:r w:rsidRPr="00263F0B">
        <w:rPr>
          <w:rFonts w:eastAsia="Times New Roman"/>
          <w:vertAlign w:val="superscript"/>
        </w:rPr>
        <w:t>1</w:t>
      </w:r>
      <w:r w:rsidRPr="00263F0B">
        <w:rPr>
          <w:rFonts w:eastAsia="Times New Roman"/>
        </w:rPr>
        <w:t xml:space="preserve"> УПК РФ, постановлений о</w:t>
      </w:r>
      <w:r w:rsidR="00891C77" w:rsidRPr="00263F0B">
        <w:rPr>
          <w:rFonts w:eastAsia="Times New Roman"/>
        </w:rPr>
        <w:t> </w:t>
      </w:r>
      <w:r w:rsidRPr="00263F0B">
        <w:rPr>
          <w:rFonts w:eastAsia="Times New Roman"/>
        </w:rPr>
        <w:t>приостановлении и возобновлении следствия, о соединении и выделении уголовного дела, о принятии уголовного дела к своему производству, о</w:t>
      </w:r>
      <w:r w:rsidR="00891C77" w:rsidRPr="00263F0B">
        <w:rPr>
          <w:rFonts w:eastAsia="Times New Roman"/>
        </w:rPr>
        <w:t> </w:t>
      </w:r>
      <w:r w:rsidRPr="00263F0B">
        <w:rPr>
          <w:rFonts w:eastAsia="Times New Roman"/>
        </w:rPr>
        <w:t xml:space="preserve">направлении уголовного дела в суд и т.п.; протокол судебного заседания или выписку из него, сведения об участии в деле защитника, потерпевшего; документы, подтверждающие необходимость или отсутствие необходимости избрания меры пресечения в виде заключения под стражу, домашнего ареста, залога или запрета определенных действий, в том числе сведения о личности </w:t>
      </w:r>
      <w:r w:rsidRPr="00E720ED">
        <w:rPr>
          <w:rFonts w:eastAsia="Times New Roman"/>
        </w:rPr>
        <w:t>обвиняемого.</w:t>
      </w:r>
      <w:r w:rsidR="0020478A" w:rsidRPr="00E720ED">
        <w:rPr>
          <w:rFonts w:eastAsia="Times New Roman"/>
        </w:rPr>
        <w:t>»;</w:t>
      </w:r>
    </w:p>
    <w:p w:rsidR="00BC0BBC" w:rsidRPr="00E720ED" w:rsidRDefault="00343EF1" w:rsidP="00A666A6">
      <w:pPr>
        <w:pStyle w:val="ConsPlusNormal"/>
        <w:ind w:right="-2" w:firstLine="720"/>
        <w:jc w:val="both"/>
        <w:rPr>
          <w:rFonts w:eastAsia="Times New Roman"/>
        </w:rPr>
      </w:pPr>
      <w:r w:rsidRPr="00E720ED">
        <w:rPr>
          <w:rFonts w:eastAsia="Times New Roman"/>
        </w:rPr>
        <w:t>29</w:t>
      </w:r>
      <w:r w:rsidR="006D3914" w:rsidRPr="00E720ED">
        <w:rPr>
          <w:rFonts w:eastAsia="Times New Roman"/>
        </w:rPr>
        <w:t>) п</w:t>
      </w:r>
      <w:r w:rsidR="00BC0BBC" w:rsidRPr="00E720ED">
        <w:rPr>
          <w:rFonts w:eastAsia="Times New Roman"/>
        </w:rPr>
        <w:t>ункт 54</w:t>
      </w:r>
      <w:r w:rsidR="00BC0BBC" w:rsidRPr="00E720ED">
        <w:rPr>
          <w:rFonts w:eastAsia="Times New Roman"/>
          <w:vertAlign w:val="superscript"/>
        </w:rPr>
        <w:t>1</w:t>
      </w:r>
      <w:r w:rsidR="00BC0BBC" w:rsidRPr="00E720ED">
        <w:rPr>
          <w:rFonts w:eastAsia="Times New Roman"/>
        </w:rPr>
        <w:t xml:space="preserve"> </w:t>
      </w:r>
      <w:r w:rsidR="005E730B" w:rsidRPr="00E720ED">
        <w:rPr>
          <w:rFonts w:eastAsia="Times New Roman"/>
        </w:rPr>
        <w:t>изложить в следующей редакции:</w:t>
      </w:r>
    </w:p>
    <w:p w:rsidR="005E730B" w:rsidRPr="00263F0B" w:rsidRDefault="005E730B" w:rsidP="005E730B">
      <w:pPr>
        <w:pStyle w:val="ConsPlusNormal"/>
        <w:ind w:right="-2" w:firstLine="720"/>
        <w:jc w:val="both"/>
        <w:rPr>
          <w:rFonts w:eastAsia="Times New Roman"/>
        </w:rPr>
      </w:pPr>
      <w:r w:rsidRPr="00E720ED">
        <w:rPr>
          <w:rFonts w:eastAsia="Times New Roman"/>
        </w:rPr>
        <w:t>«54</w:t>
      </w:r>
      <w:r w:rsidRPr="00E720ED">
        <w:rPr>
          <w:rFonts w:eastAsia="Times New Roman"/>
          <w:vertAlign w:val="superscript"/>
        </w:rPr>
        <w:t>1</w:t>
      </w:r>
      <w:r w:rsidRPr="00E720ED">
        <w:rPr>
          <w:rFonts w:eastAsia="Times New Roman"/>
        </w:rPr>
        <w:t>. Обратить внимание судов апелляционной и кассационной инстанци</w:t>
      </w:r>
      <w:r w:rsidR="0020478A" w:rsidRPr="00E720ED">
        <w:rPr>
          <w:rFonts w:eastAsia="Times New Roman"/>
        </w:rPr>
        <w:t>й</w:t>
      </w:r>
      <w:r w:rsidRPr="00E720ED">
        <w:rPr>
          <w:rFonts w:eastAsia="Times New Roman"/>
        </w:rPr>
        <w:t xml:space="preserve"> на необ</w:t>
      </w:r>
      <w:r w:rsidRPr="00263F0B">
        <w:rPr>
          <w:rFonts w:eastAsia="Times New Roman"/>
        </w:rPr>
        <w:t xml:space="preserve">ходимость тщательного изучения и проверки доводов лиц, обжалующих постановление судьи об избрании, изменении или отмене меры </w:t>
      </w:r>
      <w:r w:rsidRPr="00263F0B">
        <w:rPr>
          <w:rFonts w:eastAsia="Times New Roman"/>
        </w:rPr>
        <w:lastRenderedPageBreak/>
        <w:t xml:space="preserve">пресечения в виде заключения под стражу, домашнего ареста, залога или запрета определенных действий, о продлении срока действия этих мер пресечения либо об отказе в этом, </w:t>
      </w:r>
      <w:r w:rsidR="00C82AC7" w:rsidRPr="00C82AC7">
        <w:rPr>
          <w:rFonts w:eastAsia="Times New Roman"/>
        </w:rPr>
        <w:t>и</w:t>
      </w:r>
      <w:r w:rsidRPr="00263F0B">
        <w:rPr>
          <w:rFonts w:eastAsia="Times New Roman"/>
        </w:rPr>
        <w:t xml:space="preserve"> при наличии </w:t>
      </w:r>
      <w:r w:rsidRPr="00C82AC7">
        <w:rPr>
          <w:rFonts w:eastAsia="Times New Roman"/>
        </w:rPr>
        <w:t>к тому</w:t>
      </w:r>
      <w:r w:rsidRPr="00263F0B">
        <w:rPr>
          <w:rFonts w:eastAsia="Times New Roman"/>
        </w:rPr>
        <w:t xml:space="preserve"> оснований</w:t>
      </w:r>
      <w:r w:rsidR="0020478A">
        <w:rPr>
          <w:rFonts w:eastAsia="Times New Roman"/>
        </w:rPr>
        <w:t xml:space="preserve"> </w:t>
      </w:r>
      <w:r w:rsidRPr="00263F0B">
        <w:rPr>
          <w:rFonts w:eastAsia="Times New Roman"/>
        </w:rPr>
        <w:t>своевременного изменения либо отмены незаконных и (или) необоснованных судебных постановлений.</w:t>
      </w:r>
    </w:p>
    <w:p w:rsidR="005E730B" w:rsidRPr="00263F0B" w:rsidRDefault="00653498" w:rsidP="005E730B">
      <w:pPr>
        <w:pStyle w:val="ConsPlusNormal"/>
        <w:ind w:right="-2" w:firstLine="720"/>
        <w:jc w:val="both"/>
        <w:rPr>
          <w:rFonts w:eastAsia="Times New Roman"/>
        </w:rPr>
      </w:pPr>
      <w:r w:rsidRPr="00263F0B">
        <w:rPr>
          <w:rFonts w:eastAsia="Times New Roman"/>
        </w:rPr>
        <w:t xml:space="preserve">Каждое решение об избрании меры пресечения в виде заключения под стражу </w:t>
      </w:r>
      <w:r w:rsidRPr="00E720ED">
        <w:rPr>
          <w:rFonts w:eastAsia="Times New Roman"/>
        </w:rPr>
        <w:t>или</w:t>
      </w:r>
      <w:r w:rsidR="00E9208F" w:rsidRPr="00E720ED">
        <w:rPr>
          <w:rFonts w:eastAsia="Times New Roman"/>
        </w:rPr>
        <w:t xml:space="preserve"> о</w:t>
      </w:r>
      <w:r w:rsidRPr="00E720ED">
        <w:rPr>
          <w:rFonts w:eastAsia="Times New Roman"/>
        </w:rPr>
        <w:t xml:space="preserve"> продлении</w:t>
      </w:r>
      <w:r w:rsidRPr="00263F0B">
        <w:rPr>
          <w:rFonts w:eastAsia="Times New Roman"/>
        </w:rPr>
        <w:t xml:space="preserve"> срока ее действия в отношении лиц, которым она в силу закона может быть избрана лишь в исключительных случаях, должно быть проверено в том числе на предмет обоснованности вывода о том, что цели применения меры пресечения в отношении такого лица могут быть достигнуты только при содержании его под стражей.</w:t>
      </w:r>
    </w:p>
    <w:p w:rsidR="005E730B" w:rsidRPr="00E720ED" w:rsidRDefault="005E730B" w:rsidP="00B00A57">
      <w:pPr>
        <w:pStyle w:val="ConsPlusNormal"/>
        <w:spacing w:after="120"/>
        <w:ind w:firstLine="720"/>
        <w:jc w:val="both"/>
        <w:rPr>
          <w:rFonts w:eastAsia="Times New Roman"/>
        </w:rPr>
      </w:pPr>
      <w:r w:rsidRPr="00263F0B">
        <w:rPr>
          <w:rFonts w:eastAsia="Times New Roman"/>
        </w:rPr>
        <w:t xml:space="preserve">Оставляя постановление (определение) нижестоящего суда без изменения или не соглашаясь с принятым решением, суд апелляционной или кассационной инстанции обязан привести в своем постановлении (определении) конкретные мотивы, по которым он признал это решение законным и обоснованным либо подлежащим изменению или </w:t>
      </w:r>
      <w:r w:rsidRPr="00E720ED">
        <w:rPr>
          <w:rFonts w:eastAsia="Times New Roman"/>
        </w:rPr>
        <w:t>отмене.»</w:t>
      </w:r>
      <w:r w:rsidR="00E9208F" w:rsidRPr="00E720ED">
        <w:rPr>
          <w:rFonts w:eastAsia="Times New Roman"/>
        </w:rPr>
        <w:t>;</w:t>
      </w:r>
    </w:p>
    <w:p w:rsidR="005E730B" w:rsidRPr="00263F0B" w:rsidRDefault="005E730B" w:rsidP="005E730B">
      <w:pPr>
        <w:pStyle w:val="ConsPlusNormal"/>
        <w:ind w:right="-2" w:firstLine="720"/>
        <w:jc w:val="both"/>
        <w:rPr>
          <w:rFonts w:eastAsia="Times New Roman"/>
        </w:rPr>
      </w:pPr>
      <w:r w:rsidRPr="00263F0B">
        <w:rPr>
          <w:rFonts w:eastAsia="Times New Roman"/>
        </w:rPr>
        <w:t>3</w:t>
      </w:r>
      <w:r w:rsidR="00343EF1" w:rsidRPr="00263F0B">
        <w:rPr>
          <w:rFonts w:eastAsia="Times New Roman"/>
        </w:rPr>
        <w:t>0</w:t>
      </w:r>
      <w:r w:rsidR="006D3914" w:rsidRPr="00263F0B">
        <w:rPr>
          <w:rFonts w:eastAsia="Times New Roman"/>
        </w:rPr>
        <w:t>) п</w:t>
      </w:r>
      <w:r w:rsidRPr="00263F0B">
        <w:rPr>
          <w:rFonts w:eastAsia="Times New Roman"/>
        </w:rPr>
        <w:t>ункт 58 изложить в следующей редакции:</w:t>
      </w:r>
    </w:p>
    <w:p w:rsidR="005E730B" w:rsidRPr="00263F0B" w:rsidRDefault="005E730B" w:rsidP="005E730B">
      <w:pPr>
        <w:pStyle w:val="ConsPlusNormal"/>
        <w:ind w:right="-2" w:firstLine="720"/>
        <w:jc w:val="both"/>
        <w:rPr>
          <w:rFonts w:eastAsia="Times New Roman"/>
        </w:rPr>
      </w:pPr>
      <w:r w:rsidRPr="00263F0B">
        <w:rPr>
          <w:rFonts w:eastAsia="Times New Roman"/>
        </w:rPr>
        <w:t xml:space="preserve">«58. Отменяя обвинительный приговор или иное судебное решение и передавая уголовное дело на новое судебное разбирательство в нижестоящий суд, суды апелляционной, а также кассационной инстанций в целях охраны прав и законных интересов участников уголовного судопроизводства и надлежащего проведения судебного заседания в разумные сроки обязаны по ходатайству прокурора или по собственной инициативе решить вопрос о мере пресечения в отношении лица, содержащегося под стражей. При этом суды апелляционной и кассационной инстанций вправе избрать любую из предусмотренных статьей 98 УПК </w:t>
      </w:r>
      <w:r w:rsidRPr="00E720ED">
        <w:rPr>
          <w:rFonts w:eastAsia="Times New Roman"/>
        </w:rPr>
        <w:t>РФ</w:t>
      </w:r>
      <w:r w:rsidR="00C82AC7" w:rsidRPr="00E720ED">
        <w:rPr>
          <w:rFonts w:eastAsia="Times New Roman"/>
        </w:rPr>
        <w:t xml:space="preserve"> мер</w:t>
      </w:r>
      <w:r w:rsidRPr="00E720ED">
        <w:rPr>
          <w:rFonts w:eastAsia="Times New Roman"/>
        </w:rPr>
        <w:t xml:space="preserve"> пресечения</w:t>
      </w:r>
      <w:r w:rsidRPr="00263F0B">
        <w:rPr>
          <w:rFonts w:eastAsia="Times New Roman"/>
        </w:rPr>
        <w:t xml:space="preserve"> при условии, что она обеспечит беспрепятственное осуществление уголовного судопроизводства.</w:t>
      </w:r>
    </w:p>
    <w:p w:rsidR="005E730B" w:rsidRPr="00E720ED" w:rsidRDefault="005E730B" w:rsidP="00B00A57">
      <w:pPr>
        <w:pStyle w:val="ConsPlusNormal"/>
        <w:spacing w:after="120"/>
        <w:ind w:firstLine="720"/>
        <w:jc w:val="both"/>
        <w:rPr>
          <w:rFonts w:eastAsia="Times New Roman"/>
        </w:rPr>
      </w:pPr>
      <w:r w:rsidRPr="00263F0B">
        <w:rPr>
          <w:rFonts w:eastAsia="Times New Roman"/>
        </w:rPr>
        <w:t>Принимая решение о применении меры пресечения в виде заключения под стражу, домашнего ареста, залога или запрета определенных действий, предусмотренного пунктом 1 части 6 статьи 105</w:t>
      </w:r>
      <w:r w:rsidRPr="00263F0B">
        <w:rPr>
          <w:rFonts w:eastAsia="Times New Roman"/>
          <w:vertAlign w:val="superscript"/>
        </w:rPr>
        <w:t>1</w:t>
      </w:r>
      <w:r w:rsidRPr="00263F0B">
        <w:rPr>
          <w:rFonts w:eastAsia="Times New Roman"/>
        </w:rPr>
        <w:t xml:space="preserve"> УПК РФ, суды апелляционной и кассационной инстанций в резолютивной части определения (постановления) указывают конкретный разумный срок действия меры пресечения с учетом положений статьи 255 УПК РФ. Если на момент принятия судом апелляционной инстанции решения не истек ранее установленный (продленный) срок содержания под стражей, домашнего ареста, залога или запрета определенных действий, предусмотренного пунктом</w:t>
      </w:r>
      <w:r w:rsidR="004F7DE9" w:rsidRPr="00263F0B">
        <w:rPr>
          <w:rFonts w:eastAsia="Times New Roman"/>
        </w:rPr>
        <w:t>  </w:t>
      </w:r>
      <w:r w:rsidRPr="00263F0B">
        <w:rPr>
          <w:rFonts w:eastAsia="Times New Roman"/>
        </w:rPr>
        <w:t>1 части 6 статьи 105</w:t>
      </w:r>
      <w:r w:rsidRPr="00263F0B">
        <w:rPr>
          <w:rFonts w:eastAsia="Times New Roman"/>
          <w:vertAlign w:val="superscript"/>
        </w:rPr>
        <w:t>1</w:t>
      </w:r>
      <w:r w:rsidRPr="00263F0B">
        <w:rPr>
          <w:rFonts w:eastAsia="Times New Roman"/>
        </w:rPr>
        <w:t xml:space="preserve"> УПК РФ, и этого срока достаточно для обеспечения названных целей, то в резолютивной части определения (постановления) следует указать на оставление меры пресечения без изменения. В любом случае в описательно-мотивировочной части определения (постановления) должны быть приведены мотивы принятого решения, а в его резолютивной части должна быть указана дата окончания срока</w:t>
      </w:r>
      <w:r w:rsidRPr="00E720ED">
        <w:rPr>
          <w:rFonts w:eastAsia="Times New Roman"/>
        </w:rPr>
        <w:t>.»</w:t>
      </w:r>
      <w:r w:rsidR="00E9208F" w:rsidRPr="00E720ED">
        <w:rPr>
          <w:rFonts w:eastAsia="Times New Roman"/>
        </w:rPr>
        <w:t>;</w:t>
      </w:r>
    </w:p>
    <w:p w:rsidR="005E730B" w:rsidRPr="00263F0B" w:rsidRDefault="005E730B" w:rsidP="00B00A57">
      <w:pPr>
        <w:pStyle w:val="ConsPlusNormal"/>
        <w:spacing w:after="120"/>
        <w:ind w:firstLine="720"/>
        <w:jc w:val="both"/>
        <w:rPr>
          <w:rFonts w:eastAsia="Times New Roman"/>
        </w:rPr>
      </w:pPr>
      <w:r w:rsidRPr="00263F0B">
        <w:rPr>
          <w:rFonts w:eastAsia="Times New Roman"/>
        </w:rPr>
        <w:t>3</w:t>
      </w:r>
      <w:r w:rsidR="00343EF1" w:rsidRPr="00263F0B">
        <w:rPr>
          <w:rFonts w:eastAsia="Times New Roman"/>
        </w:rPr>
        <w:t>1</w:t>
      </w:r>
      <w:r w:rsidR="006D3914" w:rsidRPr="00E720ED">
        <w:rPr>
          <w:rFonts w:eastAsia="Times New Roman"/>
        </w:rPr>
        <w:t xml:space="preserve">) </w:t>
      </w:r>
      <w:r w:rsidRPr="00E720ED">
        <w:rPr>
          <w:rFonts w:eastAsia="Times New Roman"/>
        </w:rPr>
        <w:t>пункт 59</w:t>
      </w:r>
      <w:r w:rsidRPr="00263F0B">
        <w:rPr>
          <w:rFonts w:eastAsia="Times New Roman"/>
        </w:rPr>
        <w:t xml:space="preserve"> после слов «о продлении срока содержания под стражей, домашнего ареста» дополнить слов</w:t>
      </w:r>
      <w:r w:rsidR="00DE2068" w:rsidRPr="00263F0B">
        <w:rPr>
          <w:rFonts w:eastAsia="Times New Roman"/>
        </w:rPr>
        <w:t>ом</w:t>
      </w:r>
      <w:r w:rsidRPr="00263F0B">
        <w:rPr>
          <w:rFonts w:eastAsia="Times New Roman"/>
        </w:rPr>
        <w:t xml:space="preserve"> «, залога</w:t>
      </w:r>
      <w:r w:rsidRPr="00E720ED">
        <w:rPr>
          <w:rFonts w:eastAsia="Times New Roman"/>
        </w:rPr>
        <w:t>»</w:t>
      </w:r>
      <w:r w:rsidR="00E9208F" w:rsidRPr="00E720ED">
        <w:rPr>
          <w:rFonts w:eastAsia="Times New Roman"/>
        </w:rPr>
        <w:t>;</w:t>
      </w:r>
    </w:p>
    <w:p w:rsidR="00DE2068" w:rsidRPr="00E720ED" w:rsidRDefault="00DE2068" w:rsidP="00B00A57">
      <w:pPr>
        <w:pStyle w:val="ConsPlusNormal"/>
        <w:spacing w:after="120"/>
        <w:ind w:firstLine="720"/>
        <w:jc w:val="both"/>
        <w:rPr>
          <w:rFonts w:eastAsia="Times New Roman"/>
        </w:rPr>
      </w:pPr>
      <w:r w:rsidRPr="00E720ED">
        <w:rPr>
          <w:rFonts w:eastAsia="Times New Roman"/>
        </w:rPr>
        <w:lastRenderedPageBreak/>
        <w:t>3</w:t>
      </w:r>
      <w:r w:rsidR="00343EF1" w:rsidRPr="00E720ED">
        <w:rPr>
          <w:rFonts w:eastAsia="Times New Roman"/>
        </w:rPr>
        <w:t>2</w:t>
      </w:r>
      <w:r w:rsidR="006D3914" w:rsidRPr="00E720ED">
        <w:rPr>
          <w:rFonts w:eastAsia="Times New Roman"/>
        </w:rPr>
        <w:t xml:space="preserve">) </w:t>
      </w:r>
      <w:r w:rsidRPr="00E720ED">
        <w:rPr>
          <w:rFonts w:eastAsia="Times New Roman"/>
        </w:rPr>
        <w:t>пункт 60 после слов «и продления сроков содержания под стражей, домашнего ареста</w:t>
      </w:r>
      <w:r w:rsidR="00EF1992" w:rsidRPr="00E720ED">
        <w:rPr>
          <w:rFonts w:eastAsia="Times New Roman"/>
        </w:rPr>
        <w:t>» дополнить словом «, залога».</w:t>
      </w:r>
    </w:p>
    <w:p w:rsidR="000072EE" w:rsidRPr="00B765B8" w:rsidRDefault="000072EE" w:rsidP="000072EE">
      <w:pPr>
        <w:ind w:firstLine="709"/>
        <w:jc w:val="both"/>
        <w:rPr>
          <w:bCs/>
        </w:rPr>
      </w:pPr>
    </w:p>
    <w:p w:rsidR="00556A49" w:rsidRDefault="00556A49" w:rsidP="000072EE">
      <w:pPr>
        <w:ind w:firstLine="709"/>
        <w:jc w:val="both"/>
        <w:rPr>
          <w:bCs/>
        </w:rPr>
      </w:pPr>
    </w:p>
    <w:p w:rsidR="000072EE" w:rsidRDefault="000072EE" w:rsidP="000072EE">
      <w:pPr>
        <w:ind w:firstLine="709"/>
        <w:jc w:val="both"/>
        <w:rPr>
          <w:bCs/>
        </w:rPr>
      </w:pPr>
    </w:p>
    <w:tbl>
      <w:tblPr>
        <w:tblW w:w="9606" w:type="dxa"/>
        <w:tblLook w:val="01E0"/>
      </w:tblPr>
      <w:tblGrid>
        <w:gridCol w:w="4732"/>
        <w:gridCol w:w="4874"/>
      </w:tblGrid>
      <w:tr w:rsidR="00116299" w:rsidRPr="00BA7482" w:rsidTr="0065753D">
        <w:tc>
          <w:tcPr>
            <w:tcW w:w="4732" w:type="dxa"/>
          </w:tcPr>
          <w:p w:rsidR="00116299" w:rsidRPr="00116299" w:rsidRDefault="00116299" w:rsidP="00116299">
            <w:pPr>
              <w:shd w:val="clear" w:color="auto" w:fill="FFFFFF"/>
              <w:rPr>
                <w:szCs w:val="28"/>
              </w:rPr>
            </w:pPr>
            <w:r w:rsidRPr="00116299">
              <w:rPr>
                <w:szCs w:val="28"/>
              </w:rPr>
              <w:t>Председатель Верховного Суда</w:t>
            </w:r>
          </w:p>
          <w:p w:rsidR="00116299" w:rsidRPr="00116299" w:rsidRDefault="00116299" w:rsidP="00116299">
            <w:pPr>
              <w:pStyle w:val="31"/>
              <w:spacing w:after="0"/>
              <w:ind w:left="0"/>
              <w:rPr>
                <w:sz w:val="28"/>
                <w:szCs w:val="28"/>
              </w:rPr>
            </w:pPr>
            <w:r w:rsidRPr="00116299">
              <w:rPr>
                <w:sz w:val="28"/>
                <w:szCs w:val="28"/>
              </w:rPr>
              <w:t>Российской Федерации</w:t>
            </w:r>
          </w:p>
        </w:tc>
        <w:tc>
          <w:tcPr>
            <w:tcW w:w="4874" w:type="dxa"/>
          </w:tcPr>
          <w:p w:rsidR="00116299" w:rsidRPr="00116299" w:rsidRDefault="00116299" w:rsidP="00116299">
            <w:pPr>
              <w:pStyle w:val="31"/>
              <w:spacing w:after="0"/>
              <w:ind w:left="0" w:firstLine="709"/>
              <w:jc w:val="right"/>
              <w:rPr>
                <w:sz w:val="28"/>
                <w:szCs w:val="28"/>
              </w:rPr>
            </w:pPr>
          </w:p>
          <w:p w:rsidR="00116299" w:rsidRPr="00116299" w:rsidRDefault="00EF1992" w:rsidP="00BB1285">
            <w:pPr>
              <w:pStyle w:val="31"/>
              <w:spacing w:after="0"/>
              <w:ind w:left="0" w:right="34" w:firstLine="709"/>
              <w:jc w:val="right"/>
              <w:rPr>
                <w:sz w:val="28"/>
                <w:szCs w:val="28"/>
              </w:rPr>
            </w:pPr>
            <w:r>
              <w:rPr>
                <w:sz w:val="28"/>
                <w:szCs w:val="28"/>
              </w:rPr>
              <w:t>И.Л. Подносова</w:t>
            </w:r>
          </w:p>
        </w:tc>
      </w:tr>
      <w:tr w:rsidR="00116299" w:rsidRPr="00BA7482" w:rsidTr="0065753D">
        <w:tc>
          <w:tcPr>
            <w:tcW w:w="4732" w:type="dxa"/>
          </w:tcPr>
          <w:p w:rsidR="00116299" w:rsidRPr="00116299" w:rsidRDefault="00116299" w:rsidP="00116299">
            <w:pPr>
              <w:shd w:val="clear" w:color="auto" w:fill="FFFFFF"/>
              <w:rPr>
                <w:szCs w:val="28"/>
              </w:rPr>
            </w:pPr>
          </w:p>
          <w:p w:rsidR="00116299" w:rsidRPr="00116299" w:rsidRDefault="00116299" w:rsidP="00116299">
            <w:pPr>
              <w:shd w:val="clear" w:color="auto" w:fill="FFFFFF"/>
              <w:rPr>
                <w:szCs w:val="28"/>
              </w:rPr>
            </w:pPr>
          </w:p>
        </w:tc>
        <w:tc>
          <w:tcPr>
            <w:tcW w:w="4874" w:type="dxa"/>
          </w:tcPr>
          <w:p w:rsidR="00116299" w:rsidRPr="00116299" w:rsidRDefault="00116299" w:rsidP="00116299">
            <w:pPr>
              <w:pStyle w:val="31"/>
              <w:spacing w:after="0"/>
              <w:ind w:left="0" w:firstLine="709"/>
              <w:jc w:val="right"/>
              <w:rPr>
                <w:sz w:val="28"/>
                <w:szCs w:val="28"/>
              </w:rPr>
            </w:pPr>
          </w:p>
        </w:tc>
      </w:tr>
      <w:tr w:rsidR="00116299" w:rsidRPr="00BA7482" w:rsidTr="0065753D">
        <w:tc>
          <w:tcPr>
            <w:tcW w:w="4732" w:type="dxa"/>
          </w:tcPr>
          <w:p w:rsidR="00116299" w:rsidRPr="00116299" w:rsidRDefault="00116299" w:rsidP="00116299">
            <w:pPr>
              <w:shd w:val="clear" w:color="auto" w:fill="FFFFFF"/>
              <w:rPr>
                <w:szCs w:val="28"/>
              </w:rPr>
            </w:pPr>
            <w:r w:rsidRPr="00116299">
              <w:rPr>
                <w:szCs w:val="28"/>
              </w:rPr>
              <w:t>Секретарь Пленума,</w:t>
            </w:r>
          </w:p>
          <w:p w:rsidR="00116299" w:rsidRPr="00116299" w:rsidRDefault="00116299" w:rsidP="00116299">
            <w:pPr>
              <w:shd w:val="clear" w:color="auto" w:fill="FFFFFF"/>
              <w:rPr>
                <w:szCs w:val="28"/>
              </w:rPr>
            </w:pPr>
            <w:r w:rsidRPr="00116299">
              <w:rPr>
                <w:szCs w:val="28"/>
              </w:rPr>
              <w:t>судья Верховного Суда</w:t>
            </w:r>
          </w:p>
          <w:p w:rsidR="00116299" w:rsidRPr="00116299" w:rsidRDefault="00116299" w:rsidP="00116299">
            <w:pPr>
              <w:pStyle w:val="31"/>
              <w:spacing w:after="0"/>
              <w:ind w:left="0"/>
              <w:rPr>
                <w:sz w:val="28"/>
                <w:szCs w:val="28"/>
              </w:rPr>
            </w:pPr>
            <w:r w:rsidRPr="00116299">
              <w:rPr>
                <w:sz w:val="28"/>
                <w:szCs w:val="28"/>
              </w:rPr>
              <w:t>Российской Федерации</w:t>
            </w:r>
          </w:p>
        </w:tc>
        <w:tc>
          <w:tcPr>
            <w:tcW w:w="4874" w:type="dxa"/>
          </w:tcPr>
          <w:p w:rsidR="00116299" w:rsidRPr="00116299" w:rsidRDefault="00116299" w:rsidP="00116299">
            <w:pPr>
              <w:pStyle w:val="31"/>
              <w:spacing w:after="0"/>
              <w:ind w:left="0" w:firstLine="709"/>
              <w:jc w:val="right"/>
              <w:rPr>
                <w:sz w:val="28"/>
                <w:szCs w:val="28"/>
              </w:rPr>
            </w:pPr>
          </w:p>
          <w:p w:rsidR="00116299" w:rsidRPr="00116299" w:rsidRDefault="00116299" w:rsidP="00116299">
            <w:pPr>
              <w:pStyle w:val="31"/>
              <w:spacing w:after="0"/>
              <w:ind w:left="0" w:firstLine="709"/>
              <w:jc w:val="right"/>
              <w:rPr>
                <w:sz w:val="28"/>
                <w:szCs w:val="28"/>
              </w:rPr>
            </w:pPr>
          </w:p>
          <w:p w:rsidR="00116299" w:rsidRPr="00116299" w:rsidRDefault="00116299" w:rsidP="00BB1285">
            <w:pPr>
              <w:pStyle w:val="31"/>
              <w:spacing w:after="0"/>
              <w:ind w:left="0" w:right="34" w:firstLine="709"/>
              <w:jc w:val="right"/>
              <w:rPr>
                <w:sz w:val="28"/>
                <w:szCs w:val="28"/>
              </w:rPr>
            </w:pPr>
            <w:r w:rsidRPr="00116299">
              <w:rPr>
                <w:sz w:val="28"/>
                <w:szCs w:val="28"/>
              </w:rPr>
              <w:t>В.В. Момотов</w:t>
            </w:r>
          </w:p>
        </w:tc>
      </w:tr>
    </w:tbl>
    <w:p w:rsidR="00116299" w:rsidRDefault="00116299" w:rsidP="000072EE">
      <w:pPr>
        <w:ind w:firstLine="709"/>
        <w:jc w:val="both"/>
        <w:rPr>
          <w:bCs/>
        </w:rPr>
      </w:pPr>
    </w:p>
    <w:sectPr w:rsidR="00116299" w:rsidSect="004338C8">
      <w:headerReference w:type="default" r:id="rId8"/>
      <w:pgSz w:w="11906" w:h="16838"/>
      <w:pgMar w:top="956" w:right="850" w:bottom="851" w:left="1701" w:header="426"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50" w:rsidRDefault="00E63A50" w:rsidP="0073106C">
      <w:r>
        <w:separator/>
      </w:r>
    </w:p>
  </w:endnote>
  <w:endnote w:type="continuationSeparator" w:id="0">
    <w:p w:rsidR="00E63A50" w:rsidRDefault="00E63A50" w:rsidP="0073106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50" w:rsidRDefault="00E63A50" w:rsidP="0073106C">
      <w:r>
        <w:separator/>
      </w:r>
    </w:p>
  </w:footnote>
  <w:footnote w:type="continuationSeparator" w:id="0">
    <w:p w:rsidR="00E63A50" w:rsidRDefault="00E63A50" w:rsidP="00731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A8B" w:rsidRDefault="00CA54D9" w:rsidP="00D33491">
    <w:pPr>
      <w:pStyle w:val="a8"/>
      <w:spacing w:after="280"/>
      <w:jc w:val="center"/>
    </w:pPr>
    <w:fldSimple w:instr=" PAGE   \* MERGEFORMAT ">
      <w:r w:rsidR="005F03C1">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2192A"/>
    <w:multiLevelType w:val="hybridMultilevel"/>
    <w:tmpl w:val="31B8C390"/>
    <w:lvl w:ilvl="0" w:tplc="36724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F4B12"/>
    <w:rsid w:val="000072EE"/>
    <w:rsid w:val="00026F1A"/>
    <w:rsid w:val="000300D6"/>
    <w:rsid w:val="000340C4"/>
    <w:rsid w:val="00057A0E"/>
    <w:rsid w:val="00063FE1"/>
    <w:rsid w:val="000B11CA"/>
    <w:rsid w:val="000B142D"/>
    <w:rsid w:val="000C33FD"/>
    <w:rsid w:val="000D746F"/>
    <w:rsid w:val="000D7E9D"/>
    <w:rsid w:val="000F1E51"/>
    <w:rsid w:val="000F1FE0"/>
    <w:rsid w:val="000F4B73"/>
    <w:rsid w:val="000F5C1E"/>
    <w:rsid w:val="0010087C"/>
    <w:rsid w:val="00100B05"/>
    <w:rsid w:val="00116299"/>
    <w:rsid w:val="00123074"/>
    <w:rsid w:val="001316B5"/>
    <w:rsid w:val="00146568"/>
    <w:rsid w:val="001568EE"/>
    <w:rsid w:val="0015706C"/>
    <w:rsid w:val="00165E3F"/>
    <w:rsid w:val="0017104C"/>
    <w:rsid w:val="00175262"/>
    <w:rsid w:val="001A6243"/>
    <w:rsid w:val="001B0BEC"/>
    <w:rsid w:val="001D3742"/>
    <w:rsid w:val="001D53BD"/>
    <w:rsid w:val="001E38B2"/>
    <w:rsid w:val="001F0A33"/>
    <w:rsid w:val="001F173D"/>
    <w:rsid w:val="001F7A8B"/>
    <w:rsid w:val="0020478A"/>
    <w:rsid w:val="00210EC1"/>
    <w:rsid w:val="002174C5"/>
    <w:rsid w:val="002630D6"/>
    <w:rsid w:val="00263F0B"/>
    <w:rsid w:val="00276503"/>
    <w:rsid w:val="00283400"/>
    <w:rsid w:val="002919AE"/>
    <w:rsid w:val="002925EF"/>
    <w:rsid w:val="002A06ED"/>
    <w:rsid w:val="002C4333"/>
    <w:rsid w:val="002D5735"/>
    <w:rsid w:val="002D73E6"/>
    <w:rsid w:val="002F2C28"/>
    <w:rsid w:val="00305A43"/>
    <w:rsid w:val="0031769A"/>
    <w:rsid w:val="00340725"/>
    <w:rsid w:val="00343EF1"/>
    <w:rsid w:val="003471E4"/>
    <w:rsid w:val="0035002C"/>
    <w:rsid w:val="003B347B"/>
    <w:rsid w:val="003B4840"/>
    <w:rsid w:val="003B4B3C"/>
    <w:rsid w:val="003D6436"/>
    <w:rsid w:val="003F025B"/>
    <w:rsid w:val="003F1D73"/>
    <w:rsid w:val="003F2FD2"/>
    <w:rsid w:val="003F3006"/>
    <w:rsid w:val="003F45F7"/>
    <w:rsid w:val="00417302"/>
    <w:rsid w:val="004338C8"/>
    <w:rsid w:val="00444432"/>
    <w:rsid w:val="00477985"/>
    <w:rsid w:val="00491786"/>
    <w:rsid w:val="00492D9C"/>
    <w:rsid w:val="004A5053"/>
    <w:rsid w:val="004A6DBF"/>
    <w:rsid w:val="004C4857"/>
    <w:rsid w:val="004C4F6A"/>
    <w:rsid w:val="004C6094"/>
    <w:rsid w:val="004D0148"/>
    <w:rsid w:val="004E3B95"/>
    <w:rsid w:val="004E4BFB"/>
    <w:rsid w:val="004F7DE9"/>
    <w:rsid w:val="00504A7F"/>
    <w:rsid w:val="0051425C"/>
    <w:rsid w:val="00521ACB"/>
    <w:rsid w:val="00531943"/>
    <w:rsid w:val="00531D1D"/>
    <w:rsid w:val="0053673F"/>
    <w:rsid w:val="00556A49"/>
    <w:rsid w:val="00560F2C"/>
    <w:rsid w:val="00561368"/>
    <w:rsid w:val="00576FB9"/>
    <w:rsid w:val="00577BA2"/>
    <w:rsid w:val="005A7200"/>
    <w:rsid w:val="005B2FDD"/>
    <w:rsid w:val="005B4660"/>
    <w:rsid w:val="005E53A6"/>
    <w:rsid w:val="005E5CC1"/>
    <w:rsid w:val="005E6262"/>
    <w:rsid w:val="005E730B"/>
    <w:rsid w:val="005F03C1"/>
    <w:rsid w:val="005F29D7"/>
    <w:rsid w:val="005F5E3E"/>
    <w:rsid w:val="00612C3F"/>
    <w:rsid w:val="0062257D"/>
    <w:rsid w:val="00626EBC"/>
    <w:rsid w:val="0063596C"/>
    <w:rsid w:val="00653498"/>
    <w:rsid w:val="0065753D"/>
    <w:rsid w:val="006766C5"/>
    <w:rsid w:val="006816E9"/>
    <w:rsid w:val="00682F4A"/>
    <w:rsid w:val="006A4374"/>
    <w:rsid w:val="006B2CAF"/>
    <w:rsid w:val="006B59D8"/>
    <w:rsid w:val="006C61EB"/>
    <w:rsid w:val="006D3914"/>
    <w:rsid w:val="006D7375"/>
    <w:rsid w:val="007169C6"/>
    <w:rsid w:val="0073106C"/>
    <w:rsid w:val="00733A75"/>
    <w:rsid w:val="00736F5D"/>
    <w:rsid w:val="00743666"/>
    <w:rsid w:val="00752A04"/>
    <w:rsid w:val="00757E4E"/>
    <w:rsid w:val="007612CA"/>
    <w:rsid w:val="007638F1"/>
    <w:rsid w:val="00765066"/>
    <w:rsid w:val="00767FE4"/>
    <w:rsid w:val="0078746A"/>
    <w:rsid w:val="00797C7F"/>
    <w:rsid w:val="007A0DED"/>
    <w:rsid w:val="007A0EBF"/>
    <w:rsid w:val="007A6A03"/>
    <w:rsid w:val="007B49EA"/>
    <w:rsid w:val="007C2282"/>
    <w:rsid w:val="007C634D"/>
    <w:rsid w:val="007C7CE1"/>
    <w:rsid w:val="007D210E"/>
    <w:rsid w:val="007E01C5"/>
    <w:rsid w:val="00801CE8"/>
    <w:rsid w:val="00810FA2"/>
    <w:rsid w:val="008246A2"/>
    <w:rsid w:val="00830A41"/>
    <w:rsid w:val="00830B63"/>
    <w:rsid w:val="00844E6A"/>
    <w:rsid w:val="008715D6"/>
    <w:rsid w:val="0087732A"/>
    <w:rsid w:val="00882AE2"/>
    <w:rsid w:val="00891C77"/>
    <w:rsid w:val="008A5963"/>
    <w:rsid w:val="008B35CA"/>
    <w:rsid w:val="008B640B"/>
    <w:rsid w:val="008C2656"/>
    <w:rsid w:val="008C7CB0"/>
    <w:rsid w:val="008D23EA"/>
    <w:rsid w:val="008D39CA"/>
    <w:rsid w:val="008E2F28"/>
    <w:rsid w:val="00904142"/>
    <w:rsid w:val="00911412"/>
    <w:rsid w:val="00912834"/>
    <w:rsid w:val="0091491C"/>
    <w:rsid w:val="009336BB"/>
    <w:rsid w:val="0098420E"/>
    <w:rsid w:val="00991065"/>
    <w:rsid w:val="009B6CE4"/>
    <w:rsid w:val="009C2966"/>
    <w:rsid w:val="009E4E5A"/>
    <w:rsid w:val="00A146A8"/>
    <w:rsid w:val="00A14DE7"/>
    <w:rsid w:val="00A17314"/>
    <w:rsid w:val="00A36080"/>
    <w:rsid w:val="00A42826"/>
    <w:rsid w:val="00A60614"/>
    <w:rsid w:val="00A61445"/>
    <w:rsid w:val="00A6455D"/>
    <w:rsid w:val="00A65B6C"/>
    <w:rsid w:val="00A666A6"/>
    <w:rsid w:val="00A670FB"/>
    <w:rsid w:val="00A70EA7"/>
    <w:rsid w:val="00A87750"/>
    <w:rsid w:val="00A9024D"/>
    <w:rsid w:val="00A909CA"/>
    <w:rsid w:val="00A93CEC"/>
    <w:rsid w:val="00AA4584"/>
    <w:rsid w:val="00AA67B5"/>
    <w:rsid w:val="00AB6224"/>
    <w:rsid w:val="00AB6CBB"/>
    <w:rsid w:val="00AD0DD3"/>
    <w:rsid w:val="00AE131C"/>
    <w:rsid w:val="00B00A57"/>
    <w:rsid w:val="00B0462F"/>
    <w:rsid w:val="00B1720B"/>
    <w:rsid w:val="00B17303"/>
    <w:rsid w:val="00B319DC"/>
    <w:rsid w:val="00B32475"/>
    <w:rsid w:val="00B4111A"/>
    <w:rsid w:val="00B67A6D"/>
    <w:rsid w:val="00B73C29"/>
    <w:rsid w:val="00B765B8"/>
    <w:rsid w:val="00B9646A"/>
    <w:rsid w:val="00B96E03"/>
    <w:rsid w:val="00BB1285"/>
    <w:rsid w:val="00BB163D"/>
    <w:rsid w:val="00BC0BBC"/>
    <w:rsid w:val="00BD1B29"/>
    <w:rsid w:val="00BD4A1E"/>
    <w:rsid w:val="00BE4971"/>
    <w:rsid w:val="00BE5EC2"/>
    <w:rsid w:val="00BF4559"/>
    <w:rsid w:val="00C07593"/>
    <w:rsid w:val="00C3622E"/>
    <w:rsid w:val="00C5333D"/>
    <w:rsid w:val="00C53CD6"/>
    <w:rsid w:val="00C54D91"/>
    <w:rsid w:val="00C63637"/>
    <w:rsid w:val="00C72AAA"/>
    <w:rsid w:val="00C72B6A"/>
    <w:rsid w:val="00C77537"/>
    <w:rsid w:val="00C82AC7"/>
    <w:rsid w:val="00C944FB"/>
    <w:rsid w:val="00C9583F"/>
    <w:rsid w:val="00C979DB"/>
    <w:rsid w:val="00CA219D"/>
    <w:rsid w:val="00CA4765"/>
    <w:rsid w:val="00CA54D9"/>
    <w:rsid w:val="00CA5EF3"/>
    <w:rsid w:val="00CD4614"/>
    <w:rsid w:val="00CF050F"/>
    <w:rsid w:val="00CF483F"/>
    <w:rsid w:val="00D0794A"/>
    <w:rsid w:val="00D12A22"/>
    <w:rsid w:val="00D27931"/>
    <w:rsid w:val="00D33491"/>
    <w:rsid w:val="00D34F45"/>
    <w:rsid w:val="00D42034"/>
    <w:rsid w:val="00D4209D"/>
    <w:rsid w:val="00D50303"/>
    <w:rsid w:val="00D66E4C"/>
    <w:rsid w:val="00D91770"/>
    <w:rsid w:val="00D94941"/>
    <w:rsid w:val="00DA7837"/>
    <w:rsid w:val="00DB27FF"/>
    <w:rsid w:val="00DB39FA"/>
    <w:rsid w:val="00DC3832"/>
    <w:rsid w:val="00DD5791"/>
    <w:rsid w:val="00DE2068"/>
    <w:rsid w:val="00DF31D4"/>
    <w:rsid w:val="00DF4B12"/>
    <w:rsid w:val="00E0001A"/>
    <w:rsid w:val="00E04FB2"/>
    <w:rsid w:val="00E07235"/>
    <w:rsid w:val="00E07BC4"/>
    <w:rsid w:val="00E329F3"/>
    <w:rsid w:val="00E47AD6"/>
    <w:rsid w:val="00E52AED"/>
    <w:rsid w:val="00E63A50"/>
    <w:rsid w:val="00E720ED"/>
    <w:rsid w:val="00E800FF"/>
    <w:rsid w:val="00E82BCC"/>
    <w:rsid w:val="00E9208F"/>
    <w:rsid w:val="00E94B95"/>
    <w:rsid w:val="00EA3989"/>
    <w:rsid w:val="00ED34E5"/>
    <w:rsid w:val="00EF1992"/>
    <w:rsid w:val="00EF5B7B"/>
    <w:rsid w:val="00F0120E"/>
    <w:rsid w:val="00F23489"/>
    <w:rsid w:val="00F47D6A"/>
    <w:rsid w:val="00F8206A"/>
    <w:rsid w:val="00FB21DF"/>
    <w:rsid w:val="00FC2A3B"/>
    <w:rsid w:val="00FD0326"/>
    <w:rsid w:val="00FE25C1"/>
    <w:rsid w:val="00FF0AE5"/>
    <w:rsid w:val="00FF3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B12"/>
    <w:rPr>
      <w:rFonts w:eastAsia="Times New Roman"/>
      <w:sz w:val="28"/>
    </w:rPr>
  </w:style>
  <w:style w:type="paragraph" w:styleId="3">
    <w:name w:val="heading 3"/>
    <w:basedOn w:val="a"/>
    <w:next w:val="a"/>
    <w:link w:val="30"/>
    <w:unhideWhenUsed/>
    <w:qFormat/>
    <w:rsid w:val="001D53BD"/>
    <w:pPr>
      <w:keepNext/>
      <w:keepLines/>
      <w:spacing w:before="200"/>
      <w:outlineLvl w:val="2"/>
    </w:pPr>
    <w:rPr>
      <w:rFonts w:ascii="Cambria"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DF4B12"/>
    <w:pPr>
      <w:jc w:val="both"/>
    </w:pPr>
  </w:style>
  <w:style w:type="character" w:customStyle="1" w:styleId="a4">
    <w:name w:val="Основной текст Знак"/>
    <w:basedOn w:val="a0"/>
    <w:link w:val="a3"/>
    <w:uiPriority w:val="99"/>
    <w:rsid w:val="00DF4B12"/>
    <w:rPr>
      <w:rFonts w:eastAsia="Times New Roman"/>
      <w:szCs w:val="20"/>
      <w:lang w:eastAsia="ru-RU"/>
    </w:rPr>
  </w:style>
  <w:style w:type="paragraph" w:customStyle="1" w:styleId="ConsPlusNormal">
    <w:name w:val="ConsPlusNormal"/>
    <w:link w:val="ConsPlusNormal0"/>
    <w:rsid w:val="00DF4B12"/>
    <w:pPr>
      <w:autoSpaceDE w:val="0"/>
      <w:autoSpaceDN w:val="0"/>
      <w:adjustRightInd w:val="0"/>
    </w:pPr>
    <w:rPr>
      <w:sz w:val="28"/>
      <w:szCs w:val="28"/>
    </w:rPr>
  </w:style>
  <w:style w:type="paragraph" w:styleId="a5">
    <w:name w:val="footnote text"/>
    <w:basedOn w:val="a"/>
    <w:link w:val="a6"/>
    <w:uiPriority w:val="99"/>
    <w:unhideWhenUsed/>
    <w:rsid w:val="0073106C"/>
    <w:pPr>
      <w:widowControl w:val="0"/>
      <w:autoSpaceDE w:val="0"/>
      <w:autoSpaceDN w:val="0"/>
      <w:adjustRightInd w:val="0"/>
    </w:pPr>
    <w:rPr>
      <w:sz w:val="20"/>
    </w:rPr>
  </w:style>
  <w:style w:type="character" w:customStyle="1" w:styleId="a6">
    <w:name w:val="Текст сноски Знак"/>
    <w:basedOn w:val="a0"/>
    <w:link w:val="a5"/>
    <w:uiPriority w:val="99"/>
    <w:rsid w:val="0073106C"/>
    <w:rPr>
      <w:rFonts w:eastAsia="Times New Roman"/>
      <w:sz w:val="20"/>
      <w:szCs w:val="20"/>
      <w:lang w:eastAsia="ru-RU"/>
    </w:rPr>
  </w:style>
  <w:style w:type="character" w:styleId="a7">
    <w:name w:val="footnote reference"/>
    <w:basedOn w:val="a0"/>
    <w:uiPriority w:val="99"/>
    <w:semiHidden/>
    <w:unhideWhenUsed/>
    <w:rsid w:val="0073106C"/>
    <w:rPr>
      <w:vertAlign w:val="superscript"/>
    </w:rPr>
  </w:style>
  <w:style w:type="character" w:customStyle="1" w:styleId="ConsPlusNormal0">
    <w:name w:val="ConsPlusNormal Знак"/>
    <w:link w:val="ConsPlusNormal"/>
    <w:qFormat/>
    <w:rsid w:val="007612CA"/>
    <w:rPr>
      <w:sz w:val="28"/>
      <w:szCs w:val="28"/>
      <w:lang w:eastAsia="ru-RU" w:bidi="ar-SA"/>
    </w:rPr>
  </w:style>
  <w:style w:type="paragraph" w:styleId="a8">
    <w:name w:val="header"/>
    <w:basedOn w:val="a"/>
    <w:link w:val="a9"/>
    <w:uiPriority w:val="99"/>
    <w:unhideWhenUsed/>
    <w:rsid w:val="00305A43"/>
    <w:pPr>
      <w:tabs>
        <w:tab w:val="center" w:pos="4677"/>
        <w:tab w:val="right" w:pos="9355"/>
      </w:tabs>
    </w:pPr>
  </w:style>
  <w:style w:type="character" w:customStyle="1" w:styleId="a9">
    <w:name w:val="Верхний колонтитул Знак"/>
    <w:basedOn w:val="a0"/>
    <w:link w:val="a8"/>
    <w:uiPriority w:val="99"/>
    <w:rsid w:val="00305A43"/>
    <w:rPr>
      <w:rFonts w:eastAsia="Times New Roman"/>
      <w:sz w:val="28"/>
    </w:rPr>
  </w:style>
  <w:style w:type="paragraph" w:styleId="aa">
    <w:name w:val="footer"/>
    <w:basedOn w:val="a"/>
    <w:link w:val="ab"/>
    <w:uiPriority w:val="99"/>
    <w:unhideWhenUsed/>
    <w:rsid w:val="00305A43"/>
    <w:pPr>
      <w:tabs>
        <w:tab w:val="center" w:pos="4677"/>
        <w:tab w:val="right" w:pos="9355"/>
      </w:tabs>
    </w:pPr>
  </w:style>
  <w:style w:type="character" w:customStyle="1" w:styleId="ab">
    <w:name w:val="Нижний колонтитул Знак"/>
    <w:basedOn w:val="a0"/>
    <w:link w:val="aa"/>
    <w:uiPriority w:val="99"/>
    <w:rsid w:val="00305A43"/>
    <w:rPr>
      <w:rFonts w:eastAsia="Times New Roman"/>
      <w:sz w:val="28"/>
    </w:rPr>
  </w:style>
  <w:style w:type="paragraph" w:styleId="31">
    <w:name w:val="Body Text Indent 3"/>
    <w:basedOn w:val="a"/>
    <w:link w:val="32"/>
    <w:uiPriority w:val="99"/>
    <w:semiHidden/>
    <w:unhideWhenUsed/>
    <w:rsid w:val="00116299"/>
    <w:pPr>
      <w:spacing w:after="120"/>
      <w:ind w:left="283"/>
    </w:pPr>
    <w:rPr>
      <w:sz w:val="16"/>
      <w:szCs w:val="16"/>
    </w:rPr>
  </w:style>
  <w:style w:type="character" w:customStyle="1" w:styleId="32">
    <w:name w:val="Основной текст с отступом 3 Знак"/>
    <w:basedOn w:val="a0"/>
    <w:link w:val="31"/>
    <w:uiPriority w:val="99"/>
    <w:semiHidden/>
    <w:rsid w:val="00116299"/>
    <w:rPr>
      <w:rFonts w:eastAsia="Times New Roman"/>
      <w:sz w:val="16"/>
      <w:szCs w:val="16"/>
    </w:rPr>
  </w:style>
  <w:style w:type="character" w:customStyle="1" w:styleId="30">
    <w:name w:val="Заголовок 3 Знак"/>
    <w:basedOn w:val="a0"/>
    <w:link w:val="3"/>
    <w:rsid w:val="001D53BD"/>
    <w:rPr>
      <w:rFonts w:ascii="Cambria" w:eastAsia="Times New Roman" w:hAnsi="Cambria"/>
      <w:b/>
      <w:bCs/>
      <w:color w:val="4F81BD"/>
      <w:sz w:val="24"/>
      <w:szCs w:val="24"/>
    </w:rPr>
  </w:style>
  <w:style w:type="paragraph" w:styleId="ac">
    <w:name w:val="Document Map"/>
    <w:basedOn w:val="a"/>
    <w:link w:val="ad"/>
    <w:uiPriority w:val="99"/>
    <w:semiHidden/>
    <w:unhideWhenUsed/>
    <w:rsid w:val="00E94B95"/>
    <w:rPr>
      <w:rFonts w:ascii="Tahoma" w:hAnsi="Tahoma" w:cs="Tahoma"/>
      <w:sz w:val="16"/>
      <w:szCs w:val="16"/>
    </w:rPr>
  </w:style>
  <w:style w:type="character" w:customStyle="1" w:styleId="ad">
    <w:name w:val="Схема документа Знак"/>
    <w:basedOn w:val="a0"/>
    <w:link w:val="ac"/>
    <w:uiPriority w:val="99"/>
    <w:semiHidden/>
    <w:rsid w:val="00E94B9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305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10213-7D10-4857-B57B-BA644870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4814</Words>
  <Characters>27440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Supreme Court of RF</Company>
  <LinksUpToDate>false</LinksUpToDate>
  <CharactersWithSpaces>32190</CharactersWithSpaces>
  <SharedDoc>false</SharedDoc>
  <HLinks>
    <vt:vector size="72" baseType="variant">
      <vt:variant>
        <vt:i4>7143475</vt:i4>
      </vt:variant>
      <vt:variant>
        <vt:i4>33</vt:i4>
      </vt:variant>
      <vt:variant>
        <vt:i4>0</vt:i4>
      </vt:variant>
      <vt:variant>
        <vt:i4>5</vt:i4>
      </vt:variant>
      <vt:variant>
        <vt:lpwstr>consultantplus://offline/ref=AC3B422E51C42C06925BA8F25A75DB19CACB8E0F5CEE69C9A28A9C7495E753107BE10518F75B4B81F3D94A77943BA22436AC800E519EA3AFNFv1M</vt:lpwstr>
      </vt:variant>
      <vt:variant>
        <vt:lpwstr/>
      </vt:variant>
      <vt:variant>
        <vt:i4>7143525</vt:i4>
      </vt:variant>
      <vt:variant>
        <vt:i4>30</vt:i4>
      </vt:variant>
      <vt:variant>
        <vt:i4>0</vt:i4>
      </vt:variant>
      <vt:variant>
        <vt:i4>5</vt:i4>
      </vt:variant>
      <vt:variant>
        <vt:lpwstr>consultantplus://offline/ref=AC3B422E51C42C06925BA8F25A75DB19CACB8E0F5CEE69C9A28A9C7495E753107BE1051BF55A4E8EA4835A73DD6FAD3B34B59E0B4F9ENAv1M</vt:lpwstr>
      </vt:variant>
      <vt:variant>
        <vt:lpwstr/>
      </vt:variant>
      <vt:variant>
        <vt:i4>3997800</vt:i4>
      </vt:variant>
      <vt:variant>
        <vt:i4>27</vt:i4>
      </vt:variant>
      <vt:variant>
        <vt:i4>0</vt:i4>
      </vt:variant>
      <vt:variant>
        <vt:i4>5</vt:i4>
      </vt:variant>
      <vt:variant>
        <vt:lpwstr>consultantplus://offline/ref=4AB465F45396D2E90F06C291AF38E0BB0F90524F17CE8A59C5E28D359EFD1CA9FECBDBA91673DC395F83CFDAA69979CC6482106833080E89rBE6J</vt:lpwstr>
      </vt:variant>
      <vt:variant>
        <vt:lpwstr/>
      </vt:variant>
      <vt:variant>
        <vt:i4>3801142</vt:i4>
      </vt:variant>
      <vt:variant>
        <vt:i4>24</vt:i4>
      </vt:variant>
      <vt:variant>
        <vt:i4>0</vt:i4>
      </vt:variant>
      <vt:variant>
        <vt:i4>5</vt:i4>
      </vt:variant>
      <vt:variant>
        <vt:lpwstr>consultantplus://offline/ref=6D33250EF9611484BC43F36659CFE2B9B0CD3C84A3BA93838A6C99A8B8E0EA49FF5975F47B04A6F11D658593BF897A705EF160BCBF707886u7BEK</vt:lpwstr>
      </vt:variant>
      <vt:variant>
        <vt:lpwstr/>
      </vt:variant>
      <vt:variant>
        <vt:i4>5832794</vt:i4>
      </vt:variant>
      <vt:variant>
        <vt:i4>21</vt:i4>
      </vt:variant>
      <vt:variant>
        <vt:i4>0</vt:i4>
      </vt:variant>
      <vt:variant>
        <vt:i4>5</vt:i4>
      </vt:variant>
      <vt:variant>
        <vt:lpwstr>consultantplus://offline/ref=609CB8EED7AD00C82968755567451428D0BE70D6F70A11706E62E783AD85FD6FD798BF13D45EB451E2D971DBBE836D824661849212u050I</vt:lpwstr>
      </vt:variant>
      <vt:variant>
        <vt:lpwstr/>
      </vt:variant>
      <vt:variant>
        <vt:i4>7209009</vt:i4>
      </vt:variant>
      <vt:variant>
        <vt:i4>18</vt:i4>
      </vt:variant>
      <vt:variant>
        <vt:i4>0</vt:i4>
      </vt:variant>
      <vt:variant>
        <vt:i4>5</vt:i4>
      </vt:variant>
      <vt:variant>
        <vt:lpwstr>consultantplus://offline/ref=609CB8EED7AD00C82968755567451428D0BE70D6F70A11706E62E783AD85FD6FD798BF15D452EB54F7C829D4BB9A73845E7D8690u152I</vt:lpwstr>
      </vt:variant>
      <vt:variant>
        <vt:lpwstr/>
      </vt:variant>
      <vt:variant>
        <vt:i4>5963783</vt:i4>
      </vt:variant>
      <vt:variant>
        <vt:i4>15</vt:i4>
      </vt:variant>
      <vt:variant>
        <vt:i4>0</vt:i4>
      </vt:variant>
      <vt:variant>
        <vt:i4>5</vt:i4>
      </vt:variant>
      <vt:variant>
        <vt:lpwstr>consultantplus://offline/ref=6AAE596A00D35A8F3CE6991EF48C980478E9F493EEEE9EC6DB44B944D6C80133922F615F1E3723C088FB7F08DE0C4DCCB94BF41651EFv7H</vt:lpwstr>
      </vt:variant>
      <vt:variant>
        <vt:lpwstr/>
      </vt:variant>
      <vt:variant>
        <vt:i4>3342389</vt:i4>
      </vt:variant>
      <vt:variant>
        <vt:i4>12</vt:i4>
      </vt:variant>
      <vt:variant>
        <vt:i4>0</vt:i4>
      </vt:variant>
      <vt:variant>
        <vt:i4>5</vt:i4>
      </vt:variant>
      <vt:variant>
        <vt:lpwstr>consultantplus://offline/ref=6AAE596A00D35A8F3CE6991EF48C980478E9F493EEEE9EC6DB44B944D6C80133922F615F1C342F94DCB47E549A505ECDB14BF7174DF72FC8E1vCH</vt:lpwstr>
      </vt:variant>
      <vt:variant>
        <vt:lpwstr/>
      </vt:variant>
      <vt:variant>
        <vt:i4>3342386</vt:i4>
      </vt:variant>
      <vt:variant>
        <vt:i4>9</vt:i4>
      </vt:variant>
      <vt:variant>
        <vt:i4>0</vt:i4>
      </vt:variant>
      <vt:variant>
        <vt:i4>5</vt:i4>
      </vt:variant>
      <vt:variant>
        <vt:lpwstr>consultantplus://offline/ref=6AAE596A00D35A8F3CE6991EF48C980478E9F493EEEE9EC6DB44B944D6C80133922F615F1C342F94DDB47E549A505ECDB14BF7174DF72FC8E1vCH</vt:lpwstr>
      </vt:variant>
      <vt:variant>
        <vt:lpwstr/>
      </vt:variant>
      <vt:variant>
        <vt:i4>7274607</vt:i4>
      </vt:variant>
      <vt:variant>
        <vt:i4>6</vt:i4>
      </vt:variant>
      <vt:variant>
        <vt:i4>0</vt:i4>
      </vt:variant>
      <vt:variant>
        <vt:i4>5</vt:i4>
      </vt:variant>
      <vt:variant>
        <vt:lpwstr>consultantplus://offline/ref=DD106A50820CF5A27A819DB50F0DBD5DC726B699B64B40FAF67A0726C6FDD6498F588C5E20B53DF2P4bAN</vt:lpwstr>
      </vt:variant>
      <vt:variant>
        <vt:lpwstr/>
      </vt:variant>
      <vt:variant>
        <vt:i4>7143475</vt:i4>
      </vt:variant>
      <vt:variant>
        <vt:i4>3</vt:i4>
      </vt:variant>
      <vt:variant>
        <vt:i4>0</vt:i4>
      </vt:variant>
      <vt:variant>
        <vt:i4>5</vt:i4>
      </vt:variant>
      <vt:variant>
        <vt:lpwstr>consultantplus://offline/ref=AC3B422E51C42C06925BA8F25A75DB19CACB8E0F5CEE69C9A28A9C7495E753107BE10518F75B4B81F3D94A77943BA22436AC800E519EA3AFNFv1M</vt:lpwstr>
      </vt:variant>
      <vt:variant>
        <vt:lpwstr/>
      </vt:variant>
      <vt:variant>
        <vt:i4>7143525</vt:i4>
      </vt:variant>
      <vt:variant>
        <vt:i4>0</vt:i4>
      </vt:variant>
      <vt:variant>
        <vt:i4>0</vt:i4>
      </vt:variant>
      <vt:variant>
        <vt:i4>5</vt:i4>
      </vt:variant>
      <vt:variant>
        <vt:lpwstr>consultantplus://offline/ref=AC3B422E51C42C06925BA8F25A75DB19CACB8E0F5CEE69C9A28A9C7495E753107BE1051BF55A4E8EA4835A73DD6FAD3B34B59E0B4F9ENAv1M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2022-11-10T06:41:00Z</cp:lastPrinted>
  <dcterms:created xsi:type="dcterms:W3CDTF">2025-05-12T14:28:00Z</dcterms:created>
  <dcterms:modified xsi:type="dcterms:W3CDTF">2025-05-12T14:54:00Z</dcterms:modified>
</cp:coreProperties>
</file>